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F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о сроках и 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подачи заявлений на участие в итоговом 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в Кабардино-Балкарской Республике в 202</w:t>
      </w:r>
      <w:r w:rsidR="001B1A2D">
        <w:rPr>
          <w:rFonts w:ascii="Times New Roman" w:hAnsi="Times New Roman" w:cs="Times New Roman"/>
          <w:b/>
          <w:sz w:val="28"/>
          <w:szCs w:val="28"/>
        </w:rPr>
        <w:t>5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FC" w:rsidRP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FC" w:rsidRPr="00F433FC" w:rsidRDefault="00F433FC" w:rsidP="00AA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В соответствии с Порядк</w:t>
      </w:r>
      <w:r w:rsidR="00FC3B8B">
        <w:rPr>
          <w:rFonts w:ascii="Times New Roman" w:hAnsi="Times New Roman" w:cs="Times New Roman"/>
          <w:sz w:val="28"/>
          <w:szCs w:val="28"/>
        </w:rPr>
        <w:t>ом</w:t>
      </w:r>
      <w:r w:rsidRPr="00F433FC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образования, утвержденного совместным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433F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433F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F433F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433FC">
        <w:rPr>
          <w:rFonts w:ascii="Times New Roman" w:hAnsi="Times New Roman" w:cs="Times New Roman"/>
          <w:sz w:val="28"/>
          <w:szCs w:val="28"/>
        </w:rPr>
        <w:t xml:space="preserve"> от </w:t>
      </w:r>
      <w:r w:rsidR="00FC3B8B">
        <w:rPr>
          <w:rFonts w:ascii="Times New Roman" w:hAnsi="Times New Roman" w:cs="Times New Roman"/>
          <w:sz w:val="28"/>
          <w:szCs w:val="28"/>
        </w:rPr>
        <w:t>4 апреля 2023 г.</w:t>
      </w:r>
      <w:r w:rsidRPr="00F433FC">
        <w:rPr>
          <w:rFonts w:ascii="Times New Roman" w:hAnsi="Times New Roman" w:cs="Times New Roman"/>
          <w:sz w:val="28"/>
          <w:szCs w:val="28"/>
        </w:rPr>
        <w:t xml:space="preserve"> № </w:t>
      </w:r>
      <w:r w:rsidR="00FC3B8B">
        <w:rPr>
          <w:rFonts w:ascii="Times New Roman" w:hAnsi="Times New Roman" w:cs="Times New Roman"/>
          <w:sz w:val="28"/>
          <w:szCs w:val="28"/>
        </w:rPr>
        <w:t>232</w:t>
      </w:r>
      <w:r w:rsidRPr="00F433FC">
        <w:rPr>
          <w:rFonts w:ascii="Times New Roman" w:hAnsi="Times New Roman" w:cs="Times New Roman"/>
          <w:sz w:val="28"/>
          <w:szCs w:val="28"/>
        </w:rPr>
        <w:t>/</w:t>
      </w:r>
      <w:r w:rsidR="00FC3B8B">
        <w:rPr>
          <w:rFonts w:ascii="Times New Roman" w:hAnsi="Times New Roman" w:cs="Times New Roman"/>
          <w:sz w:val="28"/>
          <w:szCs w:val="28"/>
        </w:rPr>
        <w:t>551</w:t>
      </w:r>
      <w:r w:rsidRPr="00F43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является </w:t>
      </w:r>
      <w:r w:rsidR="00AA75E3" w:rsidRPr="00AA75E3">
        <w:rPr>
          <w:rFonts w:ascii="Times New Roman" w:hAnsi="Times New Roman" w:cs="Times New Roman"/>
          <w:sz w:val="28"/>
          <w:szCs w:val="28"/>
        </w:rPr>
        <w:t>одн</w:t>
      </w:r>
      <w:r w:rsidR="00AA75E3">
        <w:rPr>
          <w:rFonts w:ascii="Times New Roman" w:hAnsi="Times New Roman" w:cs="Times New Roman"/>
          <w:sz w:val="28"/>
          <w:szCs w:val="28"/>
        </w:rPr>
        <w:t>им</w:t>
      </w:r>
      <w:r w:rsidR="00AA75E3" w:rsidRPr="00AA75E3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Pr="00F433FC">
        <w:rPr>
          <w:rFonts w:ascii="Times New Roman" w:hAnsi="Times New Roman" w:cs="Times New Roman"/>
          <w:sz w:val="28"/>
          <w:szCs w:val="28"/>
        </w:rPr>
        <w:t xml:space="preserve"> допуска обучающихся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классов к государственной итоговой аттестации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 (далее - ГИА), в том числе: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лиц, осваивающих образовательные программы основного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форме семейного образования, либо лиц, обучающихся по не имеющим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аккредитации образовательным программам основного общего образования, проходящих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экстерном ГИА в 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образования (далее – экстерны);</w:t>
      </w:r>
    </w:p>
    <w:p w:rsid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обучающихся, экстернов с ограниченными возможностями здоровья (далее – ОВЗ),</w:t>
      </w:r>
      <w:r w:rsidR="00FC3B8B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детей-инвалидов и инвалидов, а также лиц, обучающихся по состоянию здоровья на дому,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образовательных организациях, в том числе санаторно-курортных, в которых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необходимые лечебные, реабилитационные и оздоровительные мероприятия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нуждающихся в длительном лечении.</w:t>
      </w:r>
    </w:p>
    <w:p w:rsidR="0025148D" w:rsidRPr="00F433FC" w:rsidRDefault="0025148D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D">
        <w:rPr>
          <w:rFonts w:ascii="Times New Roman" w:hAnsi="Times New Roman" w:cs="Times New Roman"/>
          <w:sz w:val="28"/>
          <w:szCs w:val="28"/>
        </w:rPr>
        <w:t>Результатом итогового собеседования является «зачет» или «незачет».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заявление в образовательные организации, в которых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а экстерны –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имеющим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основного общего образования,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экстернов не позднее чем за две недели до начала проведения итогового собеседования.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собеседования предъявляют </w:t>
      </w:r>
      <w:r w:rsidR="00661E6D">
        <w:rPr>
          <w:rFonts w:ascii="Times New Roman" w:hAnsi="Times New Roman" w:cs="Times New Roman"/>
          <w:sz w:val="28"/>
          <w:szCs w:val="28"/>
        </w:rPr>
        <w:t xml:space="preserve">оригинал или заверенную в установленном порядке </w:t>
      </w:r>
      <w:r w:rsidRPr="00F433FC">
        <w:rPr>
          <w:rFonts w:ascii="Times New Roman" w:hAnsi="Times New Roman" w:cs="Times New Roman"/>
          <w:sz w:val="28"/>
          <w:szCs w:val="28"/>
        </w:rPr>
        <w:t>копию рекомендаций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комиссии (далее – ПМПК), а обучающиеся, экстерны-дети-инвалиды и инвалиды –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или заверенную в установленном порядке копию справки, подтверждающей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установления инвалидности, выданной федеральным государственным учреждением </w:t>
      </w:r>
      <w:r w:rsidRPr="00660815">
        <w:rPr>
          <w:rFonts w:ascii="Times New Roman" w:hAnsi="Times New Roman" w:cs="Times New Roman"/>
          <w:sz w:val="28"/>
          <w:szCs w:val="28"/>
        </w:rPr>
        <w:t>медико</w:t>
      </w:r>
      <w:r w:rsidR="00660815" w:rsidRPr="00660815">
        <w:rPr>
          <w:rFonts w:ascii="Times New Roman" w:hAnsi="Times New Roman" w:cs="Times New Roman"/>
          <w:sz w:val="28"/>
          <w:szCs w:val="28"/>
        </w:rPr>
        <w:t>-</w:t>
      </w:r>
      <w:r w:rsidRPr="0066081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433FC">
        <w:rPr>
          <w:rFonts w:ascii="Times New Roman" w:hAnsi="Times New Roman" w:cs="Times New Roman"/>
          <w:sz w:val="28"/>
          <w:szCs w:val="28"/>
        </w:rPr>
        <w:t>экспертизы.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Местами подачи заявлений на участие в итоговом собеседовании являются: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 9 классов –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деятельность, в которых обучающиеся осваивают образовательные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экстернов – образовательная организация по выбору экстерна.</w:t>
      </w:r>
    </w:p>
    <w:p w:rsidR="00F433FC" w:rsidRDefault="00A87117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</w:t>
      </w:r>
      <w:r w:rsidR="0029620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0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 для всех категорий участников – вторая среда февраля</w:t>
      </w:r>
      <w:r w:rsidR="00310DD6">
        <w:rPr>
          <w:rFonts w:ascii="Times New Roman" w:hAnsi="Times New Roman" w:cs="Times New Roman"/>
          <w:sz w:val="28"/>
          <w:szCs w:val="28"/>
        </w:rPr>
        <w:t xml:space="preserve"> (</w:t>
      </w:r>
      <w:r w:rsidR="001B1A2D">
        <w:rPr>
          <w:rFonts w:ascii="Times New Roman" w:hAnsi="Times New Roman" w:cs="Times New Roman"/>
          <w:sz w:val="28"/>
          <w:szCs w:val="28"/>
        </w:rPr>
        <w:t>12</w:t>
      </w:r>
      <w:r w:rsidR="00310DD6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B1A2D">
        <w:rPr>
          <w:rFonts w:ascii="Times New Roman" w:hAnsi="Times New Roman" w:cs="Times New Roman"/>
          <w:sz w:val="28"/>
          <w:szCs w:val="28"/>
        </w:rPr>
        <w:t>5</w:t>
      </w:r>
      <w:r w:rsidR="00310DD6">
        <w:rPr>
          <w:rFonts w:ascii="Times New Roman" w:hAnsi="Times New Roman" w:cs="Times New Roman"/>
          <w:sz w:val="28"/>
          <w:szCs w:val="28"/>
        </w:rPr>
        <w:t xml:space="preserve"> г</w:t>
      </w:r>
      <w:r w:rsidR="005127A9">
        <w:rPr>
          <w:rFonts w:ascii="Times New Roman" w:hAnsi="Times New Roman" w:cs="Times New Roman"/>
          <w:sz w:val="28"/>
          <w:szCs w:val="28"/>
        </w:rPr>
        <w:t>.</w:t>
      </w:r>
      <w:r w:rsidR="0031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FC" w:rsidRDefault="00A87117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31392D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участия в итоговом собеседовании – вторая рабочая среда марта</w:t>
      </w:r>
      <w:r w:rsidR="005127A9">
        <w:rPr>
          <w:rFonts w:ascii="Times New Roman" w:hAnsi="Times New Roman" w:cs="Times New Roman"/>
          <w:sz w:val="28"/>
          <w:szCs w:val="28"/>
        </w:rPr>
        <w:t xml:space="preserve"> (</w:t>
      </w:r>
      <w:r w:rsidR="0031392D">
        <w:rPr>
          <w:rFonts w:ascii="Times New Roman" w:hAnsi="Times New Roman" w:cs="Times New Roman"/>
          <w:sz w:val="28"/>
          <w:szCs w:val="28"/>
        </w:rPr>
        <w:t>1</w:t>
      </w:r>
      <w:r w:rsidR="001B1A2D">
        <w:rPr>
          <w:rFonts w:ascii="Times New Roman" w:hAnsi="Times New Roman" w:cs="Times New Roman"/>
          <w:sz w:val="28"/>
          <w:szCs w:val="28"/>
        </w:rPr>
        <w:t>2</w:t>
      </w:r>
      <w:r w:rsidR="005127A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B1A2D">
        <w:rPr>
          <w:rFonts w:ascii="Times New Roman" w:hAnsi="Times New Roman" w:cs="Times New Roman"/>
          <w:sz w:val="28"/>
          <w:szCs w:val="28"/>
        </w:rPr>
        <w:t>5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92D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31392D">
        <w:rPr>
          <w:rFonts w:ascii="Times New Roman" w:hAnsi="Times New Roman" w:cs="Times New Roman"/>
          <w:sz w:val="28"/>
          <w:szCs w:val="28"/>
        </w:rPr>
        <w:t>апреля</w:t>
      </w:r>
      <w:r w:rsidR="005127A9">
        <w:rPr>
          <w:rFonts w:ascii="Times New Roman" w:hAnsi="Times New Roman" w:cs="Times New Roman"/>
          <w:sz w:val="28"/>
          <w:szCs w:val="28"/>
        </w:rPr>
        <w:t xml:space="preserve"> (</w:t>
      </w:r>
      <w:r w:rsidR="001B1A2D">
        <w:rPr>
          <w:rFonts w:ascii="Times New Roman" w:hAnsi="Times New Roman" w:cs="Times New Roman"/>
          <w:sz w:val="28"/>
          <w:szCs w:val="28"/>
        </w:rPr>
        <w:t>21</w:t>
      </w:r>
      <w:r w:rsidR="005127A9">
        <w:rPr>
          <w:rFonts w:ascii="Times New Roman" w:hAnsi="Times New Roman" w:cs="Times New Roman"/>
          <w:sz w:val="28"/>
          <w:szCs w:val="28"/>
        </w:rPr>
        <w:t> </w:t>
      </w:r>
      <w:r w:rsidR="0031392D">
        <w:rPr>
          <w:rFonts w:ascii="Times New Roman" w:hAnsi="Times New Roman" w:cs="Times New Roman"/>
          <w:sz w:val="28"/>
          <w:szCs w:val="28"/>
        </w:rPr>
        <w:t>апреля</w:t>
      </w:r>
      <w:r w:rsidR="005127A9">
        <w:rPr>
          <w:rFonts w:ascii="Times New Roman" w:hAnsi="Times New Roman" w:cs="Times New Roman"/>
          <w:sz w:val="28"/>
          <w:szCs w:val="28"/>
        </w:rPr>
        <w:t xml:space="preserve"> 202</w:t>
      </w:r>
      <w:r w:rsidR="001B1A2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Повторно к итоговому собеседованию до</w:t>
      </w:r>
      <w:r w:rsidR="002048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пускаются в дополнительные даты</w:t>
      </w: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текущем учебном году следующие обучающиеся, экстерны:</w:t>
      </w:r>
    </w:p>
    <w:p w:rsid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(«незачет»);</w:t>
      </w:r>
    </w:p>
    <w:p w:rsidR="0020480E" w:rsidRPr="00A87117" w:rsidRDefault="0020480E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удаленные с итогового собеседования за нарушение требований порядка проведения итогового собеседования;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F433FC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Местом ознакомления с результатами итогового собеседования является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обучающиеся, экстерны проходили итоговое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54791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проводится не позднее чем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через пять календарных дней после даты проведения итогового собеседования.</w:t>
      </w:r>
    </w:p>
    <w:sectPr w:rsidR="00154791" w:rsidRPr="00F433FC" w:rsidSect="006E0E8F">
      <w:headerReference w:type="default" r:id="rId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21" w:rsidRDefault="005C0B21" w:rsidP="00AA6A71">
      <w:pPr>
        <w:spacing w:after="0" w:line="240" w:lineRule="auto"/>
      </w:pPr>
      <w:r>
        <w:separator/>
      </w:r>
    </w:p>
  </w:endnote>
  <w:endnote w:type="continuationSeparator" w:id="0">
    <w:p w:rsidR="005C0B21" w:rsidRDefault="005C0B21" w:rsidP="00A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21" w:rsidRDefault="005C0B21" w:rsidP="00AA6A71">
      <w:pPr>
        <w:spacing w:after="0" w:line="240" w:lineRule="auto"/>
      </w:pPr>
      <w:r>
        <w:separator/>
      </w:r>
    </w:p>
  </w:footnote>
  <w:footnote w:type="continuationSeparator" w:id="0">
    <w:p w:rsidR="005C0B21" w:rsidRDefault="005C0B21" w:rsidP="00AA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773449"/>
      <w:docPartObj>
        <w:docPartGallery w:val="Page Numbers (Top of Page)"/>
        <w:docPartUnique/>
      </w:docPartObj>
    </w:sdtPr>
    <w:sdtEndPr/>
    <w:sdtContent>
      <w:p w:rsidR="00AA6A71" w:rsidRDefault="00AA6A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2D">
          <w:rPr>
            <w:noProof/>
          </w:rPr>
          <w:t>2</w:t>
        </w:r>
        <w:r>
          <w:fldChar w:fldCharType="end"/>
        </w:r>
      </w:p>
    </w:sdtContent>
  </w:sdt>
  <w:p w:rsidR="00AA6A71" w:rsidRDefault="00AA6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34"/>
    <w:rsid w:val="00154791"/>
    <w:rsid w:val="00166634"/>
    <w:rsid w:val="001B1A2D"/>
    <w:rsid w:val="001B1CC9"/>
    <w:rsid w:val="0020480E"/>
    <w:rsid w:val="0025148D"/>
    <w:rsid w:val="00296203"/>
    <w:rsid w:val="00310DD6"/>
    <w:rsid w:val="0031392D"/>
    <w:rsid w:val="005127A9"/>
    <w:rsid w:val="005C0B21"/>
    <w:rsid w:val="005F4A1A"/>
    <w:rsid w:val="00660815"/>
    <w:rsid w:val="00661E6D"/>
    <w:rsid w:val="00667974"/>
    <w:rsid w:val="00686AF1"/>
    <w:rsid w:val="006C51EF"/>
    <w:rsid w:val="006E0E8F"/>
    <w:rsid w:val="00884C36"/>
    <w:rsid w:val="009B5802"/>
    <w:rsid w:val="00A87117"/>
    <w:rsid w:val="00AA6A71"/>
    <w:rsid w:val="00AA75E3"/>
    <w:rsid w:val="00B808C4"/>
    <w:rsid w:val="00D4485E"/>
    <w:rsid w:val="00D96BA2"/>
    <w:rsid w:val="00E046FF"/>
    <w:rsid w:val="00EC2F82"/>
    <w:rsid w:val="00ED2FF6"/>
    <w:rsid w:val="00F433FC"/>
    <w:rsid w:val="00FA1E90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E73C0-A17B-4845-841E-65FA617F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203 MEY</cp:lastModifiedBy>
  <cp:revision>2</cp:revision>
  <cp:lastPrinted>2021-12-02T07:52:00Z</cp:lastPrinted>
  <dcterms:created xsi:type="dcterms:W3CDTF">2024-12-13T13:35:00Z</dcterms:created>
  <dcterms:modified xsi:type="dcterms:W3CDTF">2024-12-13T13:35:00Z</dcterms:modified>
</cp:coreProperties>
</file>