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F7" w:rsidRDefault="001119F7">
      <w:pPr>
        <w:pStyle w:val="a3"/>
        <w:spacing w:before="4"/>
        <w:rPr>
          <w:b/>
          <w:sz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454CD7" w:rsidTr="00454CD7">
        <w:trPr>
          <w:trHeight w:val="1444"/>
        </w:trPr>
        <w:tc>
          <w:tcPr>
            <w:tcW w:w="4923" w:type="dxa"/>
          </w:tcPr>
          <w:p w:rsidR="00454CD7" w:rsidRDefault="00454CD7" w:rsidP="00454CD7">
            <w:pPr>
              <w:spacing w:before="71"/>
              <w:ind w:right="3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КЪЭБЭРДЕЙ-БАЛЪКЪЭР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РЕСПУБЛИКЭМ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ЕГЪЭДЖЭНЫГЪЭМКIЭ,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ЩIЭНЫГЪЭМРЭ ЩIАЛЭГЪУАЛЭМ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454CD7" w:rsidRPr="00454CD7" w:rsidRDefault="00454CD7" w:rsidP="00454CD7">
            <w:pPr>
              <w:ind w:left="193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IУЭХУХЭМКIЭ И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МИНИСТЕРСТВЭ</w:t>
            </w:r>
          </w:p>
        </w:tc>
        <w:tc>
          <w:tcPr>
            <w:tcW w:w="4923" w:type="dxa"/>
          </w:tcPr>
          <w:p w:rsidR="00454CD7" w:rsidRDefault="00454CD7" w:rsidP="00454CD7">
            <w:pPr>
              <w:spacing w:line="298" w:lineRule="auto"/>
              <w:ind w:right="-147"/>
              <w:jc w:val="center"/>
              <w:rPr>
                <w:b/>
              </w:rPr>
            </w:pPr>
            <w:r>
              <w:rPr>
                <w:b/>
                <w:sz w:val="20"/>
              </w:rPr>
              <w:t>КЪАБАРТЫ-МАЛКЪАР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РЕСПУБЛИКАНЫ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ЖАРЫКЪЛАНДЫРЫУ, ИЛМУ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ЭМДА,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ЖАШ ТЁЛЮНЮ ИШЛЕРИ ЖАНЫ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БЛА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МИНИСТЕРСТВОСУ</w:t>
            </w:r>
          </w:p>
        </w:tc>
      </w:tr>
    </w:tbl>
    <w:p w:rsidR="001119F7" w:rsidRDefault="00454CD7" w:rsidP="00454CD7">
      <w:pPr>
        <w:spacing w:before="90" w:line="297" w:lineRule="auto"/>
        <w:ind w:right="920"/>
        <w:jc w:val="center"/>
        <w:rPr>
          <w:b/>
        </w:rPr>
      </w:pPr>
      <w:r>
        <w:rPr>
          <w:b/>
        </w:rPr>
        <w:t>МИНИСТЕРСТВО ПРОСВЕЩЕНИЯ, НАУКИ И ПО ДЕЛАМ МОЛОДЕЖИ КАБАРДИНО-БАЛКАРСКОЙ РЕСПУБЛИКИ</w:t>
      </w:r>
    </w:p>
    <w:p w:rsidR="001119F7" w:rsidRDefault="00454CD7" w:rsidP="00454CD7">
      <w:pPr>
        <w:spacing w:before="123"/>
        <w:ind w:right="-9"/>
        <w:jc w:val="center"/>
        <w:rPr>
          <w:sz w:val="16"/>
        </w:rPr>
      </w:pPr>
      <w:r>
        <w:rPr>
          <w:sz w:val="16"/>
        </w:rPr>
        <w:t xml:space="preserve">360000, г. Нальчик, ул. </w:t>
      </w:r>
      <w:proofErr w:type="spellStart"/>
      <w:r>
        <w:rPr>
          <w:sz w:val="16"/>
        </w:rPr>
        <w:t>Кешокова</w:t>
      </w:r>
      <w:proofErr w:type="spellEnd"/>
      <w:r>
        <w:rPr>
          <w:sz w:val="16"/>
        </w:rPr>
        <w:t>, д.43, тел.: 42-04-13, факс: 42-13-47, 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 xml:space="preserve">: </w:t>
      </w:r>
      <w:hyperlink r:id="rId4">
        <w:r>
          <w:rPr>
            <w:color w:val="0000FF"/>
            <w:sz w:val="16"/>
            <w:u w:val="single" w:color="0000FF"/>
          </w:rPr>
          <w:t>minobrsc@kbr.ru</w:t>
        </w:r>
      </w:hyperlink>
    </w:p>
    <w:p w:rsidR="001119F7" w:rsidRDefault="00454CD7" w:rsidP="00454CD7">
      <w:pPr>
        <w:ind w:right="-9"/>
        <w:jc w:val="center"/>
        <w:rPr>
          <w:sz w:val="16"/>
        </w:rPr>
      </w:pPr>
      <w:r>
        <w:rPr>
          <w:sz w:val="16"/>
        </w:rPr>
        <w:t xml:space="preserve">ОКПО 00086029, ОГРН 1020700759200 </w:t>
      </w:r>
      <w:r>
        <w:rPr>
          <w:sz w:val="16"/>
        </w:rPr>
        <w:t>Л/</w:t>
      </w:r>
      <w:proofErr w:type="spellStart"/>
      <w:r>
        <w:rPr>
          <w:sz w:val="16"/>
        </w:rPr>
        <w:t>сч</w:t>
      </w:r>
      <w:proofErr w:type="spellEnd"/>
      <w:r>
        <w:rPr>
          <w:sz w:val="16"/>
        </w:rPr>
        <w:t>. № 04042001440 в УФК по КБР, р/</w:t>
      </w:r>
      <w:proofErr w:type="spellStart"/>
      <w:r>
        <w:rPr>
          <w:sz w:val="16"/>
        </w:rPr>
        <w:t>сч</w:t>
      </w:r>
      <w:proofErr w:type="spellEnd"/>
      <w:r>
        <w:rPr>
          <w:sz w:val="16"/>
        </w:rPr>
        <w:t>. 40101810100000010017, ИНН 0711033902</w:t>
      </w:r>
    </w:p>
    <w:p w:rsidR="001119F7" w:rsidRDefault="001119F7">
      <w:pPr>
        <w:pStyle w:val="a3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454CD7" w:rsidTr="00454CD7">
        <w:tc>
          <w:tcPr>
            <w:tcW w:w="4923" w:type="dxa"/>
          </w:tcPr>
          <w:p w:rsidR="00454CD7" w:rsidRDefault="00454CD7" w:rsidP="00454CD7">
            <w:pPr>
              <w:pStyle w:val="a3"/>
              <w:spacing w:before="88"/>
              <w:ind w:left="141"/>
            </w:pPr>
            <w:r>
              <w:t>№ 22-01-32/2471</w:t>
            </w:r>
          </w:p>
          <w:p w:rsidR="00454CD7" w:rsidRDefault="00454CD7" w:rsidP="00454CD7">
            <w:pPr>
              <w:pStyle w:val="a3"/>
              <w:ind w:left="141"/>
            </w:pPr>
            <w:r>
              <w:t>от 23.03.2022 г.</w:t>
            </w:r>
          </w:p>
          <w:p w:rsidR="00454CD7" w:rsidRDefault="00454CD7" w:rsidP="00454CD7">
            <w:pPr>
              <w:pStyle w:val="a3"/>
            </w:pPr>
          </w:p>
          <w:p w:rsidR="00454CD7" w:rsidRPr="00454CD7" w:rsidRDefault="00454CD7" w:rsidP="00454CD7">
            <w:pPr>
              <w:pStyle w:val="a3"/>
              <w:ind w:left="141"/>
            </w:pPr>
            <w:r>
              <w:t>на №</w:t>
            </w:r>
          </w:p>
        </w:tc>
        <w:tc>
          <w:tcPr>
            <w:tcW w:w="4923" w:type="dxa"/>
          </w:tcPr>
          <w:p w:rsidR="00454CD7" w:rsidRDefault="00454CD7" w:rsidP="00454CD7">
            <w:pPr>
              <w:pStyle w:val="a3"/>
              <w:jc w:val="center"/>
              <w:rPr>
                <w:sz w:val="26"/>
              </w:rPr>
            </w:pPr>
            <w:r>
              <w:t>Руководителям органов местных администраций муниципальных районов и городских округов КБР, осуществляющих управление в сфере образования</w:t>
            </w:r>
          </w:p>
        </w:tc>
      </w:tr>
    </w:tbl>
    <w:p w:rsidR="00454CD7" w:rsidRDefault="00454CD7" w:rsidP="00454CD7">
      <w:pPr>
        <w:pStyle w:val="a3"/>
        <w:spacing w:before="88"/>
        <w:ind w:right="128"/>
      </w:pPr>
    </w:p>
    <w:p w:rsidR="00454CD7" w:rsidRDefault="00454CD7" w:rsidP="00454CD7">
      <w:pPr>
        <w:pStyle w:val="a3"/>
        <w:spacing w:before="88"/>
        <w:ind w:left="141" w:right="128" w:firstLine="1"/>
        <w:jc w:val="center"/>
      </w:pPr>
      <w:r>
        <w:t>Уважаемые коллеги!</w:t>
      </w:r>
    </w:p>
    <w:p w:rsidR="001119F7" w:rsidRDefault="00454CD7">
      <w:pPr>
        <w:pStyle w:val="a3"/>
        <w:spacing w:before="88"/>
        <w:ind w:left="141" w:right="128" w:firstLine="720"/>
        <w:jc w:val="both"/>
      </w:pPr>
      <w:r>
        <w:t>В соответствии с письмами Федеральной службы по надзору в сфере образ</w:t>
      </w:r>
      <w:r>
        <w:t>ования и науки от 22 марта 2022 г. №№ 01-28/08-01, 01-31/08-01 сообщаем об изменении сроков проведения всероссийских проверочных работ (далее - ВПР).</w:t>
      </w:r>
    </w:p>
    <w:p w:rsidR="001119F7" w:rsidRDefault="00454CD7">
      <w:pPr>
        <w:pStyle w:val="a3"/>
        <w:ind w:left="141" w:right="128" w:firstLine="720"/>
        <w:jc w:val="both"/>
      </w:pPr>
      <w:r>
        <w:t>Обращаем внимание на то, что контрольные измерительные материалы для проведения ВПР в период с 28 марта по</w:t>
      </w:r>
      <w:r>
        <w:t xml:space="preserve"> 20 мая 2022 г. будут недоступны для использования.</w:t>
      </w:r>
    </w:p>
    <w:p w:rsidR="001119F7" w:rsidRDefault="00454CD7">
      <w:pPr>
        <w:pStyle w:val="a3"/>
        <w:ind w:left="141" w:right="128" w:firstLine="720"/>
        <w:jc w:val="both"/>
      </w:pPr>
      <w:r>
        <w:t>Образовательные организации, распечатавшие материалы для проведения ВПР, могут провести проверочные работы по заявленному расписанию до 26 марта 2022 г. Для данной группы образовательных организаций загру</w:t>
      </w:r>
      <w:r>
        <w:t>зка форм сбора результатов проведения ВПР возможна до 8 апреля 2022</w:t>
      </w:r>
      <w:r>
        <w:rPr>
          <w:spacing w:val="-2"/>
        </w:rPr>
        <w:t xml:space="preserve"> </w:t>
      </w:r>
      <w:r>
        <w:t>г.</w:t>
      </w:r>
    </w:p>
    <w:p w:rsidR="001119F7" w:rsidRDefault="00454CD7">
      <w:pPr>
        <w:pStyle w:val="a3"/>
        <w:ind w:left="141" w:right="128" w:firstLine="720"/>
        <w:jc w:val="both"/>
      </w:pPr>
      <w:r>
        <w:t>Результаты проведения ВПР для образовательных организаций, которые провели проверочные работы с 15 по 26 марта 2022 г., будут учтены, обработаны и опубликованы в разделе «Аналитика» в Ф</w:t>
      </w:r>
      <w:r>
        <w:t>едеральной информационной системе оценки качества образования (ФИС ОКО). Данные образовательные организации не будут проводить ВПР осенью 2022 года по учебным предметам, результаты которых уже обработаны.</w:t>
      </w:r>
    </w:p>
    <w:p w:rsidR="001119F7" w:rsidRDefault="00454CD7">
      <w:pPr>
        <w:pStyle w:val="a3"/>
        <w:ind w:left="140" w:right="128" w:firstLine="720"/>
        <w:jc w:val="both"/>
      </w:pPr>
      <w:r>
        <w:t>Все мероприятия, запланированные для проведения ВПР</w:t>
      </w:r>
      <w:r>
        <w:t xml:space="preserve"> в компьютерной форме, переносятся на осень 2022 года.</w:t>
      </w:r>
    </w:p>
    <w:p w:rsidR="001119F7" w:rsidRDefault="00454CD7">
      <w:pPr>
        <w:pStyle w:val="a3"/>
        <w:ind w:left="861"/>
      </w:pPr>
      <w:r>
        <w:t>Предварительные сроки проведения ВПР: с 19 сентября по 24 октября</w:t>
      </w:r>
    </w:p>
    <w:p w:rsidR="001119F7" w:rsidRDefault="00454CD7">
      <w:pPr>
        <w:pStyle w:val="a3"/>
        <w:ind w:left="141"/>
      </w:pPr>
      <w:r>
        <w:t>2022 г.</w:t>
      </w:r>
    </w:p>
    <w:p w:rsidR="001119F7" w:rsidRPr="00454CD7" w:rsidRDefault="00454CD7" w:rsidP="00454CD7">
      <w:pPr>
        <w:pStyle w:val="a3"/>
        <w:spacing w:before="78"/>
        <w:ind w:left="141" w:right="128" w:firstLine="720"/>
        <w:jc w:val="both"/>
      </w:pPr>
      <w:r>
        <w:t>Для проведения ВПР в осенний период образовательным организациям необходимо сформировать с 23 августа по 5 сентября 2022 г. расписание проведения проверочных работ. Загрузка форм сбора результатов проведения ВПР будет осуществляться до 25 октября 2022 г.</w:t>
      </w:r>
    </w:p>
    <w:p w:rsidR="001119F7" w:rsidRDefault="00454CD7">
      <w:pPr>
        <w:pStyle w:val="a3"/>
        <w:tabs>
          <w:tab w:val="left" w:pos="7815"/>
        </w:tabs>
        <w:spacing w:before="230"/>
        <w:ind w:left="861"/>
      </w:pPr>
      <w:r>
        <w:t>Заместитель</w:t>
      </w:r>
      <w:r>
        <w:rPr>
          <w:spacing w:val="-7"/>
        </w:rPr>
        <w:t xml:space="preserve"> </w:t>
      </w:r>
      <w:r>
        <w:t>министра</w:t>
      </w:r>
      <w:r>
        <w:tab/>
        <w:t>Е. </w:t>
      </w:r>
      <w:proofErr w:type="spellStart"/>
      <w:r>
        <w:t>Мисостова</w:t>
      </w:r>
      <w:proofErr w:type="spellEnd"/>
    </w:p>
    <w:p w:rsidR="001119F7" w:rsidRDefault="001119F7">
      <w:pPr>
        <w:pStyle w:val="a3"/>
        <w:rPr>
          <w:sz w:val="30"/>
        </w:rPr>
      </w:pPr>
      <w:bookmarkStart w:id="0" w:name="_GoBack"/>
      <w:bookmarkEnd w:id="0"/>
    </w:p>
    <w:p w:rsidR="001119F7" w:rsidRDefault="00454CD7">
      <w:pPr>
        <w:spacing w:before="229"/>
        <w:ind w:left="141"/>
        <w:rPr>
          <w:sz w:val="14"/>
        </w:rPr>
      </w:pPr>
      <w:r>
        <w:rPr>
          <w:sz w:val="14"/>
        </w:rPr>
        <w:t>Михайлова Е.Ю.</w:t>
      </w:r>
    </w:p>
    <w:p w:rsidR="001119F7" w:rsidRDefault="00454CD7">
      <w:pPr>
        <w:ind w:left="281"/>
        <w:rPr>
          <w:sz w:val="14"/>
        </w:rPr>
      </w:pPr>
      <w:r>
        <w:rPr>
          <w:sz w:val="14"/>
        </w:rPr>
        <w:t>420713</w:t>
      </w:r>
    </w:p>
    <w:sectPr w:rsidR="001119F7" w:rsidSect="00454CD7">
      <w:pgSz w:w="11910" w:h="16840"/>
      <w:pgMar w:top="568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9F7"/>
    <w:rsid w:val="001119F7"/>
    <w:rsid w:val="004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3A3E"/>
  <w15:docId w15:val="{E65EB7A6-13D7-4F14-901E-5C245AB6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5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obrsc@k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исходящего письма</dc:title>
  <dc:creator>Пахомов</dc:creator>
  <cp:lastModifiedBy>Station-5</cp:lastModifiedBy>
  <cp:revision>2</cp:revision>
  <dcterms:created xsi:type="dcterms:W3CDTF">2022-03-24T13:55:00Z</dcterms:created>
  <dcterms:modified xsi:type="dcterms:W3CDTF">2022-03-24T14:04:00Z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2022-03-24T00:00:00Z</vt:filetime>
  </property>
</Properties>
</file>