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F" w:rsidRPr="00450B2F" w:rsidRDefault="00450B2F" w:rsidP="00450B2F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50B2F"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  <w:t>Письмо Министерства просвещения РФ от 27 августа 2021 г. № АБ-1362/07 “Об организации основного общего образования обучающихся с ОВЗ в 2021/22 уч. году”</w:t>
      </w:r>
    </w:p>
    <w:bookmarkEnd w:id="0"/>
    <w:p w:rsidR="00450B2F" w:rsidRPr="00450B2F" w:rsidRDefault="00450B2F" w:rsidP="00450B2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B2F">
        <w:rPr>
          <w:rFonts w:ascii="Times New Roman" w:eastAsia="Times New Roman" w:hAnsi="Times New Roman"/>
          <w:sz w:val="24"/>
          <w:szCs w:val="24"/>
          <w:lang w:eastAsia="ru-RU"/>
        </w:rPr>
        <w:t>13 сентября 2021</w:t>
      </w:r>
    </w:p>
    <w:p w:rsid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1" w:name="0"/>
      <w:bookmarkEnd w:id="1"/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С 1 сентября 2021 года обучение на уровне основного общего образования продолжают или начинают (первый и второй год обучения соответственно)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 г. N 1598, вступил в силу 1 сентября 2016 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образования (протокол от 22 декабря 2015 г. N 4/15).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частью 1 статьи 11 Федерального закона от 29 декабря 2012 г. N 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(часть 6 статьи 11 Закона об образовании).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В настоящее время Минпросвещения России разработан новый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 г. N 287, далее - ФГОС ООО), обеспечивающий, в том числе, преемственность с ФГОС НОО ОВЗ.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ФГОС ООО</w:t>
      </w:r>
      <w:hyperlink r:id="rId5" w:anchor="1111" w:history="1">
        <w:r w:rsidRPr="00450B2F">
          <w:rPr>
            <w:rFonts w:ascii="Times New Roman" w:eastAsia="Times New Roman" w:hAnsi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450B2F" w:rsidRPr="00450B2F" w:rsidRDefault="00450B2F" w:rsidP="001D1AF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Дополнительно обращаем внимание, что АООП ООО должны также включать рабочие программы воспитания и календарные планы воспитательной работы с обучающимися с ОВЗ</w:t>
      </w:r>
      <w:hyperlink r:id="rId6" w:anchor="2222" w:history="1">
        <w:r w:rsidRPr="00450B2F">
          <w:rPr>
            <w:rFonts w:ascii="Times New Roman" w:eastAsia="Times New Roman" w:hAnsi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450B2F" w:rsidRPr="00450B2F" w:rsidRDefault="00450B2F" w:rsidP="001D1AF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указанными требованиями срок получения основного общего образования обучающимися с ОВЗ при обучении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условий;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ФГОС ООО.</w:t>
      </w:r>
    </w:p>
    <w:p w:rsidR="00450B2F" w:rsidRPr="00450B2F" w:rsidRDefault="00450B2F" w:rsidP="001D1AF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Образовательная организация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 обучающихся.</w:t>
      </w:r>
    </w:p>
    <w:p w:rsidR="00450B2F" w:rsidRPr="00450B2F" w:rsidRDefault="00450B2F" w:rsidP="001D1AF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ФГОС ООО.</w:t>
      </w:r>
    </w:p>
    <w:p w:rsidR="00450B2F" w:rsidRPr="00450B2F" w:rsidRDefault="00450B2F" w:rsidP="001D1AF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Переход на обучение в соответствии с требованиями ФГОС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для обучающихся, зачисленных на обучение ранее.</w: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27"/>
      </w:tblGrid>
      <w:tr w:rsidR="00450B2F" w:rsidRPr="00450B2F" w:rsidTr="00450B2F">
        <w:tc>
          <w:tcPr>
            <w:tcW w:w="2500" w:type="pct"/>
            <w:hideMark/>
          </w:tcPr>
          <w:p w:rsidR="00450B2F" w:rsidRPr="00450B2F" w:rsidRDefault="00450B2F" w:rsidP="00450B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50B2F" w:rsidRPr="00450B2F" w:rsidRDefault="00450B2F" w:rsidP="00450B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 Бугаев</w:t>
            </w:r>
          </w:p>
        </w:tc>
      </w:tr>
    </w:tbl>
    <w:p w:rsidR="00450B2F" w:rsidRPr="00450B2F" w:rsidRDefault="00450B2F" w:rsidP="00450B2F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------------------------------</w: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 До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Минпросвещения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 До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Минпросвещения России и размещенные на сайте http://mpgu.su/nauchno-metodicheskie-osnovy-sistemy-vospitanija-detej-s-ovz/.</w:t>
      </w:r>
    </w:p>
    <w:p w:rsidR="00450B2F" w:rsidRPr="00450B2F" w:rsidRDefault="00450B2F" w:rsidP="00450B2F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50B2F"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50B2F" w:rsidRPr="00450B2F" w:rsidRDefault="00450B2F" w:rsidP="00450B2F">
      <w:pPr>
        <w:shd w:val="clear" w:color="auto" w:fill="FFFFFF"/>
        <w:spacing w:before="255" w:after="2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B2F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Минпросвещения разъяснило, как в школах организовать обучение детей с ОВЗ в 2021/22 учебном году. Указано, какие изменения могут быть внесены в учебный план.</w: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Образовательные организации самостоятельно разрабатывают АООП ООО с учетом требований ФГОС ООО.</w:t>
      </w:r>
    </w:p>
    <w:p w:rsidR="00450B2F" w:rsidRPr="00450B2F" w:rsidRDefault="00450B2F" w:rsidP="00C2335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0B2F">
        <w:rPr>
          <w:rFonts w:ascii="Times New Roman" w:eastAsia="Times New Roman" w:hAnsi="Times New Roman"/>
          <w:sz w:val="23"/>
          <w:szCs w:val="23"/>
          <w:lang w:eastAsia="ru-RU"/>
        </w:rPr>
        <w:t>Школа вправе в 2021/22 учебном году осуществлять обучение по АООП ООО в соответствии с ФГОС с согласия обучающихся, родителей (законных представителей) несовершеннолетних. Согласие может быть получено в ходе специально организованного собрания.</w:t>
      </w:r>
    </w:p>
    <w:p w:rsidR="00C0317E" w:rsidRDefault="00C0317E"/>
    <w:sectPr w:rsidR="00C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DE0"/>
    <w:multiLevelType w:val="multilevel"/>
    <w:tmpl w:val="8F3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2F"/>
    <w:rsid w:val="001D1AFE"/>
    <w:rsid w:val="00450B2F"/>
    <w:rsid w:val="00614B35"/>
    <w:rsid w:val="007970FF"/>
    <w:rsid w:val="009B2431"/>
    <w:rsid w:val="00C0317E"/>
    <w:rsid w:val="00C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ED42-F7D9-4A0C-8D33-FE2C864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F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9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0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3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1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2673440/" TargetMode="External"/><Relationship Id="rId5" Type="http://schemas.openxmlformats.org/officeDocument/2006/relationships/hyperlink" Target="https://www.garant.ru/products/ipo/prime/doc/4026734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https://www.garant.ru/products/ipo/prime/doc/402673440/</vt:lpwstr>
      </vt:variant>
      <vt:variant>
        <vt:lpwstr>2222</vt:lpwstr>
      </vt:variant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https://www.garant.ru/products/ipo/prime/doc/402673440/</vt:lpwstr>
      </vt:variant>
      <vt:variant>
        <vt:lpwstr>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kartochka</cp:lastModifiedBy>
  <cp:revision>2</cp:revision>
  <dcterms:created xsi:type="dcterms:W3CDTF">2021-09-29T07:52:00Z</dcterms:created>
  <dcterms:modified xsi:type="dcterms:W3CDTF">2021-09-29T07:52:00Z</dcterms:modified>
</cp:coreProperties>
</file>