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86130" w:rsidRPr="00F951CF" w:rsidTr="00FC70DA">
        <w:tc>
          <w:tcPr>
            <w:tcW w:w="4222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6130" w:rsidRPr="00F951CF" w:rsidRDefault="00486130" w:rsidP="00F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951C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F25CDD" wp14:editId="77E14327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951C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6130" w:rsidRPr="00F951CF" w:rsidRDefault="00486130" w:rsidP="0048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951C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951CF">
        <w:rPr>
          <w:rFonts w:ascii="Times New Roman" w:eastAsia="Calibri" w:hAnsi="Times New Roman" w:cs="Times New Roman"/>
          <w:sz w:val="18"/>
        </w:rPr>
        <w:t xml:space="preserve">Тел.4-39-25, 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e</w:t>
      </w:r>
      <w:r w:rsidRPr="00F951CF">
        <w:rPr>
          <w:rFonts w:ascii="Times New Roman" w:eastAsia="Calibri" w:hAnsi="Times New Roman" w:cs="Times New Roman"/>
          <w:sz w:val="18"/>
        </w:rPr>
        <w:t>-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mail</w:t>
      </w:r>
      <w:r w:rsidRPr="00F951CF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F951CF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30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.03.2020 г. </w:t>
      </w:r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 w:rsidR="003D7FA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75</w:t>
      </w:r>
    </w:p>
    <w:p w:rsidR="003D7FA9" w:rsidRDefault="003D7FA9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7FA9" w:rsidRPr="003D7FA9" w:rsidRDefault="003D7FA9" w:rsidP="003D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7FA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обеспечении школьным питанием социально незащищённых категорий обучающихся (детей-инвалидов, детей с ОВЗ и детей из </w:t>
      </w:r>
      <w:r w:rsidRPr="003D7FA9">
        <w:rPr>
          <w:rFonts w:ascii="Times New Roman" w:hAnsi="Times New Roman" w:cs="Times New Roman"/>
          <w:b/>
          <w:sz w:val="28"/>
          <w:szCs w:val="28"/>
        </w:rPr>
        <w:t xml:space="preserve"> малообеспеченных семей и из семей, попавшим в трудную жизненную ситуацию</w:t>
      </w:r>
      <w:r w:rsidRPr="003D7FA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</w:p>
    <w:p w:rsidR="00BD5085" w:rsidRPr="00BD5085" w:rsidRDefault="00BD5085" w:rsidP="00344791">
      <w:pPr>
        <w:rPr>
          <w:rFonts w:ascii="Times New Roman" w:hAnsi="Times New Roman" w:cs="Times New Roman"/>
          <w:sz w:val="28"/>
          <w:szCs w:val="28"/>
        </w:rPr>
      </w:pPr>
    </w:p>
    <w:p w:rsidR="00BD5085" w:rsidRPr="00344791" w:rsidRDefault="00BD5085" w:rsidP="00454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5085">
        <w:rPr>
          <w:rFonts w:ascii="Times New Roman" w:hAnsi="Times New Roman" w:cs="Times New Roman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BD50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085">
        <w:rPr>
          <w:rFonts w:ascii="Times New Roman" w:hAnsi="Times New Roman" w:cs="Times New Roman"/>
          <w:sz w:val="28"/>
          <w:szCs w:val="28"/>
        </w:rPr>
        <w:t xml:space="preserve"> инфекции в организациях </w:t>
      </w:r>
      <w:r w:rsidR="004546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>Кабардино-Балкарской Республики, осуществляющих образовательную деятельность, в соответств</w:t>
      </w:r>
      <w:r w:rsidR="00454603">
        <w:rPr>
          <w:rFonts w:ascii="Times New Roman" w:hAnsi="Times New Roman" w:cs="Times New Roman"/>
          <w:sz w:val="28"/>
          <w:szCs w:val="28"/>
        </w:rPr>
        <w:t xml:space="preserve">ии с </w:t>
      </w:r>
      <w:r w:rsidR="003D7FA9">
        <w:rPr>
          <w:rFonts w:ascii="Times New Roman" w:hAnsi="Times New Roman" w:cs="Times New Roman"/>
          <w:sz w:val="28"/>
          <w:szCs w:val="28"/>
        </w:rPr>
        <w:t xml:space="preserve">приказом МУ «Управление образования» </w:t>
      </w:r>
      <w:r w:rsidR="004546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7FA9">
        <w:rPr>
          <w:rFonts w:ascii="Times New Roman" w:hAnsi="Times New Roman" w:cs="Times New Roman"/>
          <w:sz w:val="28"/>
          <w:szCs w:val="28"/>
        </w:rPr>
        <w:t xml:space="preserve">местной администрации Эльбрусского муниципального района </w:t>
      </w:r>
      <w:r w:rsidR="00454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7FA9">
        <w:rPr>
          <w:rFonts w:ascii="Times New Roman" w:hAnsi="Times New Roman" w:cs="Times New Roman"/>
          <w:sz w:val="28"/>
          <w:szCs w:val="28"/>
        </w:rPr>
        <w:t>от 20.03.2020 г.</w:t>
      </w:r>
      <w:r w:rsidR="00454603">
        <w:rPr>
          <w:rFonts w:ascii="Times New Roman" w:hAnsi="Times New Roman" w:cs="Times New Roman"/>
          <w:sz w:val="28"/>
          <w:szCs w:val="28"/>
        </w:rPr>
        <w:t xml:space="preserve"> </w:t>
      </w:r>
      <w:r w:rsidR="003D7FA9">
        <w:rPr>
          <w:rFonts w:ascii="Times New Roman" w:hAnsi="Times New Roman" w:cs="Times New Roman"/>
          <w:sz w:val="28"/>
          <w:szCs w:val="28"/>
        </w:rPr>
        <w:t>№ 73</w:t>
      </w:r>
      <w:r w:rsidR="00454603">
        <w:rPr>
          <w:rFonts w:ascii="Times New Roman" w:hAnsi="Times New Roman" w:cs="Times New Roman"/>
          <w:sz w:val="28"/>
          <w:szCs w:val="28"/>
        </w:rPr>
        <w:t xml:space="preserve"> </w:t>
      </w:r>
      <w:r w:rsidR="00344791" w:rsidRPr="00344791">
        <w:rPr>
          <w:rFonts w:ascii="Times New Roman" w:hAnsi="Times New Roman" w:cs="Times New Roman"/>
          <w:sz w:val="28"/>
          <w:szCs w:val="28"/>
        </w:rPr>
        <w:t>«Об осуществлении образовательной деятельности                                                               в организациях Эльбрусского муниципального района,                               реализующих образовательные программы дошкольного образования, начального общего, основного общего и среднего общего образования, образовательные программы  дополнительного</w:t>
      </w:r>
      <w:proofErr w:type="gramEnd"/>
      <w:r w:rsidR="00344791" w:rsidRPr="00344791">
        <w:rPr>
          <w:rFonts w:ascii="Times New Roman" w:hAnsi="Times New Roman" w:cs="Times New Roman"/>
          <w:sz w:val="28"/>
          <w:szCs w:val="28"/>
        </w:rPr>
        <w:t xml:space="preserve"> образования детей,                            на период действия режима повышенной готовности                                                          по предотвращению распространения новой </w:t>
      </w:r>
      <w:proofErr w:type="spellStart"/>
      <w:r w:rsidR="00344791" w:rsidRPr="003447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791" w:rsidRPr="00344791">
        <w:rPr>
          <w:rFonts w:ascii="Times New Roman" w:hAnsi="Times New Roman" w:cs="Times New Roman"/>
          <w:sz w:val="28"/>
          <w:szCs w:val="28"/>
        </w:rPr>
        <w:t xml:space="preserve"> инфекции                       на территории  Эльбрусского муниципального района»</w:t>
      </w:r>
      <w:r w:rsidR="00454603">
        <w:rPr>
          <w:rFonts w:ascii="Times New Roman" w:hAnsi="Times New Roman" w:cs="Times New Roman"/>
          <w:sz w:val="28"/>
          <w:szCs w:val="28"/>
        </w:rPr>
        <w:t xml:space="preserve">, на основании письма Министерства Просвещения Российской Федерации от 25 марта 2020 г.                          № СК-207/03 «Об организации питания школьников» и резолюции заместителя Председателя Правительства КБР </w:t>
      </w:r>
      <w:proofErr w:type="spellStart"/>
      <w:r w:rsidR="00454603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="00454603">
        <w:rPr>
          <w:rFonts w:ascii="Times New Roman" w:hAnsi="Times New Roman" w:cs="Times New Roman"/>
          <w:sz w:val="28"/>
          <w:szCs w:val="28"/>
        </w:rPr>
        <w:t xml:space="preserve"> М.Б. от 26.03.2020 г.</w:t>
      </w:r>
    </w:p>
    <w:p w:rsidR="00BD5085" w:rsidRPr="00486130" w:rsidRDefault="00BD5085" w:rsidP="00454603">
      <w:pPr>
        <w:rPr>
          <w:rFonts w:ascii="Times New Roman" w:hAnsi="Times New Roman" w:cs="Times New Roman"/>
          <w:b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7FA9" w:rsidRDefault="00BD5085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1.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Руководителям образовательных организаций, реализующих образовательные программы начального общего, основного общего и среднего общего образования на основании лицензии на осуществление образовательной деятельности, выданной Министерством просвещения, науки и </w:t>
      </w:r>
      <w:r w:rsidR="006240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D5085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D5085">
        <w:rPr>
          <w:rFonts w:ascii="Times New Roman" w:hAnsi="Times New Roman" w:cs="Times New Roman"/>
          <w:sz w:val="28"/>
          <w:szCs w:val="28"/>
        </w:rPr>
        <w:t>:</w:t>
      </w:r>
      <w:r w:rsidR="00486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486130">
        <w:rPr>
          <w:rFonts w:ascii="Times New Roman" w:hAnsi="Times New Roman" w:cs="Times New Roman"/>
          <w:b/>
          <w:sz w:val="28"/>
          <w:szCs w:val="28"/>
        </w:rPr>
        <w:t>1.1.</w:t>
      </w:r>
      <w:r w:rsidRPr="00BD5085">
        <w:rPr>
          <w:rFonts w:ascii="Times New Roman" w:hAnsi="Times New Roman" w:cs="Times New Roman"/>
          <w:sz w:val="28"/>
          <w:szCs w:val="28"/>
        </w:rPr>
        <w:tab/>
      </w:r>
      <w:r w:rsidR="003D7FA9">
        <w:rPr>
          <w:rFonts w:ascii="Times New Roman" w:hAnsi="Times New Roman" w:cs="Times New Roman"/>
          <w:sz w:val="28"/>
          <w:szCs w:val="28"/>
        </w:rPr>
        <w:t>обеспечить школьным</w:t>
      </w:r>
      <w:r w:rsidR="00454603">
        <w:rPr>
          <w:rFonts w:ascii="Times New Roman" w:hAnsi="Times New Roman" w:cs="Times New Roman"/>
          <w:sz w:val="28"/>
          <w:szCs w:val="28"/>
        </w:rPr>
        <w:t xml:space="preserve"> питанием социально незащищённые</w:t>
      </w:r>
      <w:r w:rsidR="003D7FA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54603">
        <w:rPr>
          <w:rFonts w:ascii="Times New Roman" w:hAnsi="Times New Roman" w:cs="Times New Roman"/>
          <w:sz w:val="28"/>
          <w:szCs w:val="28"/>
        </w:rPr>
        <w:t xml:space="preserve">и </w:t>
      </w:r>
      <w:r w:rsidR="003D7FA9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486130">
        <w:rPr>
          <w:rFonts w:ascii="Times New Roman" w:hAnsi="Times New Roman" w:cs="Times New Roman"/>
          <w:sz w:val="28"/>
          <w:szCs w:val="28"/>
        </w:rPr>
        <w:t xml:space="preserve">  </w:t>
      </w:r>
      <w:r w:rsidR="00486130" w:rsidRPr="003D7FA9">
        <w:rPr>
          <w:rFonts w:ascii="Times New Roman" w:hAnsi="Times New Roman" w:cs="Times New Roman"/>
          <w:sz w:val="28"/>
          <w:szCs w:val="28"/>
        </w:rPr>
        <w:tab/>
      </w:r>
      <w:r w:rsidR="003D7FA9"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>(детей-ин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>валидов, детей с ОВЗ и детей из</w:t>
      </w:r>
      <w:r w:rsidR="003D7FA9" w:rsidRPr="003D7FA9">
        <w:rPr>
          <w:rFonts w:ascii="Times New Roman" w:hAnsi="Times New Roman" w:cs="Times New Roman"/>
          <w:sz w:val="28"/>
          <w:szCs w:val="28"/>
        </w:rPr>
        <w:t xml:space="preserve"> малообеспеч</w:t>
      </w:r>
      <w:r w:rsidR="00454603">
        <w:rPr>
          <w:rFonts w:ascii="Times New Roman" w:hAnsi="Times New Roman" w:cs="Times New Roman"/>
          <w:sz w:val="28"/>
          <w:szCs w:val="28"/>
        </w:rPr>
        <w:t>енных семей и из семей, попавших</w:t>
      </w:r>
      <w:r w:rsidR="003D7FA9" w:rsidRPr="003D7FA9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 w:rsidR="003D7FA9"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3D7F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период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обучения с применением дистанционных образовательных технологий                               (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 01 апреля</w:t>
      </w:r>
      <w:r w:rsidR="00344791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2020 г.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 12 апреля</w:t>
      </w:r>
      <w:r w:rsidR="00344791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2020 г.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включительно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предоставив им или их родителям (законным представителям) возможность получать продуктовый набор (паёк), рассчитанный на </w:t>
      </w:r>
      <w:r w:rsidR="00454603">
        <w:rPr>
          <w:rFonts w:ascii="Times New Roman" w:eastAsia="Times New Roman" w:hAnsi="Times New Roman" w:cs="Arial"/>
          <w:sz w:val="28"/>
          <w:szCs w:val="28"/>
          <w:lang w:eastAsia="ru-RU"/>
        </w:rPr>
        <w:t>срок</w:t>
      </w:r>
      <w:r w:rsidR="00454603" w:rsidRPr="004546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454603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</w:t>
      </w:r>
      <w:proofErr w:type="gramEnd"/>
      <w:r w:rsidR="00454603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01 апреля 2020 г. по 12 апреля 2020 г. включительно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>, в школе и забрать его домой. Расчёты производить в соответствии с установленными нормативами стоимости набора продуктов для каждой категории:</w:t>
      </w:r>
    </w:p>
    <w:p w:rsidR="00344791" w:rsidRDefault="00344791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детей-инвалидов и</w:t>
      </w:r>
      <w:r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детей с ОВЗ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33,84 рублей в день, </w:t>
      </w:r>
    </w:p>
    <w:p w:rsidR="00344791" w:rsidRPr="003D7FA9" w:rsidRDefault="00344791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для  детей из</w:t>
      </w:r>
      <w:r w:rsidRPr="003D7FA9">
        <w:rPr>
          <w:rFonts w:ascii="Times New Roman" w:hAnsi="Times New Roman" w:cs="Times New Roman"/>
          <w:sz w:val="28"/>
          <w:szCs w:val="28"/>
        </w:rPr>
        <w:t xml:space="preserve"> малообеспеченных семей и из семей, попавши</w:t>
      </w:r>
      <w:r w:rsidR="00454603">
        <w:rPr>
          <w:rFonts w:ascii="Times New Roman" w:hAnsi="Times New Roman" w:cs="Times New Roman"/>
          <w:sz w:val="28"/>
          <w:szCs w:val="28"/>
        </w:rPr>
        <w:t>х</w:t>
      </w:r>
      <w:r w:rsidRPr="003D7FA9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– 11,11 рублей в день.</w:t>
      </w:r>
    </w:p>
    <w:p w:rsidR="00BD5085" w:rsidRPr="00BD5085" w:rsidRDefault="00344791" w:rsidP="004546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5085" w:rsidRPr="00486130">
        <w:rPr>
          <w:rFonts w:ascii="Times New Roman" w:hAnsi="Times New Roman" w:cs="Times New Roman"/>
          <w:b/>
          <w:sz w:val="28"/>
          <w:szCs w:val="28"/>
        </w:rPr>
        <w:t>.</w:t>
      </w:r>
      <w:r w:rsidR="00486130">
        <w:rPr>
          <w:rFonts w:ascii="Times New Roman" w:hAnsi="Times New Roman" w:cs="Times New Roman"/>
          <w:sz w:val="28"/>
          <w:szCs w:val="28"/>
        </w:rPr>
        <w:t xml:space="preserve"> </w:t>
      </w:r>
      <w:r w:rsidR="00B33F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D5085" w:rsidRPr="00BD5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085" w:rsidRPr="00BD508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D5085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Л.</w:t>
      </w:r>
      <w:r w:rsidR="00486130">
        <w:rPr>
          <w:rFonts w:ascii="Times New Roman" w:hAnsi="Times New Roman" w:cs="Times New Roman"/>
          <w:b/>
          <w:sz w:val="28"/>
          <w:szCs w:val="28"/>
        </w:rPr>
        <w:t>Х.</w:t>
      </w:r>
      <w:r w:rsidRPr="00BD5085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344791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1C1B38"/>
    <w:rsid w:val="00344791"/>
    <w:rsid w:val="003A2145"/>
    <w:rsid w:val="003D7FA9"/>
    <w:rsid w:val="00454603"/>
    <w:rsid w:val="00486130"/>
    <w:rsid w:val="00624041"/>
    <w:rsid w:val="00737D67"/>
    <w:rsid w:val="008147B3"/>
    <w:rsid w:val="008214BB"/>
    <w:rsid w:val="00850820"/>
    <w:rsid w:val="008D6841"/>
    <w:rsid w:val="00AB2A4D"/>
    <w:rsid w:val="00AC0A65"/>
    <w:rsid w:val="00B33F91"/>
    <w:rsid w:val="00BD5085"/>
    <w:rsid w:val="00E464E1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2020-03-27T09:59:00Z</cp:lastPrinted>
  <dcterms:created xsi:type="dcterms:W3CDTF">2020-03-30T06:53:00Z</dcterms:created>
  <dcterms:modified xsi:type="dcterms:W3CDTF">2020-03-30T06:53:00Z</dcterms:modified>
</cp:coreProperties>
</file>