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1328" w14:textId="004A764D" w:rsidR="00D37C4A" w:rsidRPr="005B18E9" w:rsidRDefault="00D37C4A" w:rsidP="005B18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D37C4A" w:rsidRPr="00D37C4A" w14:paraId="70A9AFFA" w14:textId="77777777" w:rsidTr="00070B72">
        <w:tc>
          <w:tcPr>
            <w:tcW w:w="4222" w:type="dxa"/>
            <w:hideMark/>
          </w:tcPr>
          <w:p w14:paraId="4C3BBF12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Муниципальнэ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уэхущ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ап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э</w:t>
            </w:r>
          </w:p>
          <w:p w14:paraId="2B1DF1B4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Къэбэрдей-БалъкъэрРеспубликэм</w:t>
            </w:r>
          </w:p>
          <w:p w14:paraId="36CE49E7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и Эльбрус муниципальнэкуейм щ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эныгъэмк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  <w:hideMark/>
          </w:tcPr>
          <w:p w14:paraId="22F5EFA6" w14:textId="77777777" w:rsidR="00D37C4A" w:rsidRPr="00D37C4A" w:rsidRDefault="00D37C4A" w:rsidP="00D3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7C4A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10601D" wp14:editId="37440689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4FF766C8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Муниципал учреждение</w:t>
            </w:r>
          </w:p>
          <w:p w14:paraId="612ED854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Къабарты-Малкъар Республиканы</w:t>
            </w:r>
          </w:p>
          <w:p w14:paraId="5D2DE7E7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Эльбрус муниципал районну билим</w:t>
            </w:r>
          </w:p>
          <w:p w14:paraId="45267D82" w14:textId="77777777" w:rsidR="00D37C4A" w:rsidRPr="00D37C4A" w:rsidRDefault="00D37C4A" w:rsidP="00D37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7C4A">
              <w:rPr>
                <w:rFonts w:ascii="Times New Roman" w:eastAsia="Times New Roman" w:hAnsi="Times New Roman" w:cs="Times New Roman"/>
                <w:b/>
                <w:sz w:val="24"/>
              </w:rPr>
              <w:t>бериу управлениясы</w:t>
            </w:r>
          </w:p>
        </w:tc>
      </w:tr>
    </w:tbl>
    <w:p w14:paraId="38D0FC29" w14:textId="77777777" w:rsidR="00D37C4A" w:rsidRPr="00D37C4A" w:rsidRDefault="00D37C4A" w:rsidP="00D37C4A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14:paraId="446691ED" w14:textId="77777777" w:rsidR="00D37C4A" w:rsidRPr="00D37C4A" w:rsidRDefault="00D37C4A" w:rsidP="00D3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7C4A">
        <w:rPr>
          <w:rFonts w:ascii="Times New Roman" w:eastAsia="Times New Roman" w:hAnsi="Times New Roman" w:cs="Times New Roman"/>
          <w:b/>
          <w:sz w:val="24"/>
        </w:rPr>
        <w:t>МУНИЦИПАЛЬНОЕ УЧРЕЖДЕНИЕ</w:t>
      </w:r>
    </w:p>
    <w:p w14:paraId="2DF9138E" w14:textId="77777777" w:rsidR="00D37C4A" w:rsidRPr="00D37C4A" w:rsidRDefault="00D37C4A" w:rsidP="00D3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7C4A">
        <w:rPr>
          <w:rFonts w:ascii="Times New Roman" w:eastAsia="Times New Roman" w:hAnsi="Times New Roman" w:cs="Times New Roman"/>
          <w:b/>
          <w:sz w:val="24"/>
        </w:rPr>
        <w:t>«УПРАВЛЕНИЕ ОБРАЗОВАНИЯ»</w:t>
      </w:r>
    </w:p>
    <w:p w14:paraId="476FFBFD" w14:textId="77777777" w:rsidR="00D37C4A" w:rsidRPr="00D37C4A" w:rsidRDefault="00D37C4A" w:rsidP="00D3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7C4A">
        <w:rPr>
          <w:rFonts w:ascii="Times New Roman" w:eastAsia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14:paraId="2E22E4BD" w14:textId="77777777" w:rsidR="00D37C4A" w:rsidRPr="00D37C4A" w:rsidRDefault="00D37C4A" w:rsidP="00D37C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7C4A">
        <w:rPr>
          <w:rFonts w:ascii="Times New Roman" w:eastAsia="Times New Roman" w:hAnsi="Times New Roman" w:cs="Times New Roman"/>
          <w:b/>
          <w:sz w:val="24"/>
        </w:rPr>
        <w:t>КАБАРДИНО-БАЛКАРСКОЙ РЕСПУБЛИКИ</w:t>
      </w:r>
    </w:p>
    <w:p w14:paraId="0BADF99C" w14:textId="77777777" w:rsidR="00D37C4A" w:rsidRPr="00D37C4A" w:rsidRDefault="00D37C4A" w:rsidP="00D3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37C4A">
        <w:rPr>
          <w:rFonts w:ascii="Times New Roman" w:eastAsia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14:paraId="2C4D8C12" w14:textId="77777777" w:rsidR="00D37C4A" w:rsidRPr="00D37C4A" w:rsidRDefault="00D37C4A" w:rsidP="00D3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D37C4A">
        <w:rPr>
          <w:rFonts w:ascii="Times New Roman" w:eastAsia="Times New Roman" w:hAnsi="Times New Roman" w:cs="Times New Roman"/>
          <w:sz w:val="18"/>
        </w:rPr>
        <w:t xml:space="preserve">Тел.4-39-25, </w:t>
      </w:r>
      <w:r w:rsidRPr="00D37C4A">
        <w:rPr>
          <w:rFonts w:ascii="Times New Roman" w:eastAsia="Times New Roman" w:hAnsi="Times New Roman" w:cs="Times New Roman"/>
          <w:sz w:val="18"/>
          <w:lang w:val="en-US"/>
        </w:rPr>
        <w:t>e</w:t>
      </w:r>
      <w:r w:rsidRPr="00D37C4A">
        <w:rPr>
          <w:rFonts w:ascii="Times New Roman" w:eastAsia="Times New Roman" w:hAnsi="Times New Roman" w:cs="Times New Roman"/>
          <w:sz w:val="18"/>
        </w:rPr>
        <w:t>-</w:t>
      </w:r>
      <w:r w:rsidRPr="00D37C4A">
        <w:rPr>
          <w:rFonts w:ascii="Times New Roman" w:eastAsia="Times New Roman" w:hAnsi="Times New Roman" w:cs="Times New Roman"/>
          <w:sz w:val="18"/>
          <w:lang w:val="en-US"/>
        </w:rPr>
        <w:t>mail</w:t>
      </w:r>
      <w:r w:rsidRPr="00D37C4A">
        <w:rPr>
          <w:rFonts w:ascii="Times New Roman" w:eastAsia="Times New Roman" w:hAnsi="Times New Roman" w:cs="Times New Roman"/>
          <w:sz w:val="18"/>
        </w:rPr>
        <w:t>:</w:t>
      </w:r>
      <w:r w:rsidRPr="00D37C4A">
        <w:rPr>
          <w:rFonts w:ascii="Times New Roman" w:eastAsia="Times New Roman" w:hAnsi="Times New Roman" w:cs="Times New Roman"/>
          <w:sz w:val="18"/>
          <w:lang w:val="en-US"/>
        </w:rPr>
        <w:t>ob</w:t>
      </w:r>
      <w:hyperlink r:id="rId9" w:history="1">
        <w:r w:rsidRPr="00D37C4A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/>
          </w:rPr>
          <w:t>relbrus</w:t>
        </w:r>
        <w:r w:rsidRPr="00D37C4A"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@</w:t>
        </w:r>
        <w:r w:rsidRPr="00D37C4A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/>
          </w:rPr>
          <w:t>yandex</w:t>
        </w:r>
        <w:r w:rsidRPr="00D37C4A"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.</w:t>
        </w:r>
        <w:r w:rsidRPr="00D37C4A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/>
          </w:rPr>
          <w:t>ru</w:t>
        </w:r>
      </w:hyperlink>
    </w:p>
    <w:p w14:paraId="3603636F" w14:textId="77777777" w:rsidR="00D37C4A" w:rsidRPr="00D37C4A" w:rsidRDefault="00D37C4A" w:rsidP="00D37C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14:paraId="3B0A6B72" w14:textId="77777777" w:rsidR="00D37C4A" w:rsidRPr="00D37C4A" w:rsidRDefault="00D37C4A" w:rsidP="00D37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8D141" w14:textId="02027F87" w:rsidR="00D37C4A" w:rsidRPr="00D37C4A" w:rsidRDefault="00D37C4A" w:rsidP="00D37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01.10.2020 г. </w:t>
      </w:r>
      <w:r w:rsidRPr="00D3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г.п. Тырныауз</w:t>
      </w:r>
      <w:r w:rsidRPr="00D37C4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№ 13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</w:p>
    <w:p w14:paraId="5A20CF48" w14:textId="4875998A" w:rsidR="005B18E9" w:rsidRPr="005B18E9" w:rsidRDefault="005B18E9" w:rsidP="005B18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14DF3" w14:textId="77777777" w:rsidR="000E46F9" w:rsidRPr="00915016" w:rsidRDefault="000E46F9" w:rsidP="000E46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16">
        <w:rPr>
          <w:rFonts w:ascii="Times New Roman" w:hAnsi="Times New Roman" w:cs="Times New Roman"/>
          <w:b/>
          <w:sz w:val="28"/>
          <w:szCs w:val="28"/>
        </w:rPr>
        <w:t>О допуске пользователей к работе со средствами</w:t>
      </w:r>
    </w:p>
    <w:p w14:paraId="20ABC14F" w14:textId="7938497A" w:rsidR="00BA5DB1" w:rsidRPr="00915016" w:rsidRDefault="000E46F9" w:rsidP="000E46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16">
        <w:rPr>
          <w:rFonts w:ascii="Times New Roman" w:hAnsi="Times New Roman" w:cs="Times New Roman"/>
          <w:b/>
          <w:sz w:val="28"/>
          <w:szCs w:val="28"/>
        </w:rPr>
        <w:t>криптографической защиты информации</w:t>
      </w:r>
    </w:p>
    <w:p w14:paraId="0C440A57" w14:textId="77777777" w:rsidR="00EB2319" w:rsidRDefault="00EB2319" w:rsidP="00EB231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7AD29C3" w14:textId="77777777" w:rsidR="005B18E9" w:rsidRPr="00915016" w:rsidRDefault="005B18E9" w:rsidP="00EB231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8A14096" w14:textId="1BB7AAB9" w:rsidR="00D37C4A" w:rsidRDefault="00F779B2" w:rsidP="007360A3">
      <w:pPr>
        <w:tabs>
          <w:tab w:val="left" w:pos="4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Во исполнение п</w:t>
      </w:r>
      <w:r w:rsidR="000E46F9" w:rsidRPr="00D37C4A">
        <w:rPr>
          <w:rFonts w:ascii="Times New Roman" w:hAnsi="Times New Roman" w:cs="Times New Roman"/>
          <w:sz w:val="28"/>
          <w:szCs w:val="28"/>
        </w:rPr>
        <w:t>риказ</w:t>
      </w:r>
      <w:r w:rsidRPr="00D37C4A">
        <w:rPr>
          <w:rFonts w:ascii="Times New Roman" w:hAnsi="Times New Roman" w:cs="Times New Roman"/>
          <w:sz w:val="28"/>
          <w:szCs w:val="28"/>
        </w:rPr>
        <w:t>а</w:t>
      </w:r>
      <w:r w:rsidR="000E46F9" w:rsidRPr="00D37C4A">
        <w:rPr>
          <w:rFonts w:ascii="Times New Roman" w:hAnsi="Times New Roman" w:cs="Times New Roman"/>
          <w:sz w:val="28"/>
          <w:szCs w:val="28"/>
        </w:rPr>
        <w:t xml:space="preserve"> ФСБ России от 10.07.2014 №</w:t>
      </w:r>
      <w:r w:rsidR="00915016" w:rsidRPr="00D37C4A">
        <w:rPr>
          <w:rFonts w:ascii="Times New Roman" w:hAnsi="Times New Roman" w:cs="Times New Roman"/>
          <w:sz w:val="28"/>
          <w:szCs w:val="28"/>
        </w:rPr>
        <w:t xml:space="preserve"> </w:t>
      </w:r>
      <w:r w:rsidR="000E46F9" w:rsidRPr="00D37C4A">
        <w:rPr>
          <w:rFonts w:ascii="Times New Roman" w:hAnsi="Times New Roman" w:cs="Times New Roman"/>
          <w:sz w:val="28"/>
          <w:szCs w:val="28"/>
        </w:rPr>
        <w:t>378 «Об утверждении Состава и содержания организационных и технических мер по</w:t>
      </w:r>
      <w:r w:rsidR="00C4256B" w:rsidRPr="00D37C4A">
        <w:rPr>
          <w:rFonts w:ascii="Times New Roman" w:hAnsi="Times New Roman" w:cs="Times New Roman"/>
          <w:sz w:val="28"/>
          <w:szCs w:val="28"/>
        </w:rPr>
        <w:t> </w:t>
      </w:r>
      <w:r w:rsidR="000E46F9" w:rsidRPr="00D37C4A">
        <w:rPr>
          <w:rFonts w:ascii="Times New Roman" w:hAnsi="Times New Roman" w:cs="Times New Roman"/>
          <w:sz w:val="28"/>
          <w:szCs w:val="28"/>
        </w:rPr>
        <w:t>обеспечению безопасности персональных данных при их обработке в</w:t>
      </w:r>
      <w:r w:rsidR="00C4256B" w:rsidRPr="00D37C4A">
        <w:rPr>
          <w:rFonts w:ascii="Times New Roman" w:hAnsi="Times New Roman" w:cs="Times New Roman"/>
          <w:sz w:val="28"/>
          <w:szCs w:val="28"/>
        </w:rPr>
        <w:t> </w:t>
      </w:r>
      <w:r w:rsidR="000E46F9" w:rsidRPr="00D37C4A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D37C4A">
        <w:rPr>
          <w:rFonts w:ascii="Times New Roman" w:hAnsi="Times New Roman" w:cs="Times New Roman"/>
          <w:sz w:val="28"/>
          <w:szCs w:val="28"/>
        </w:rPr>
        <w:t>,</w:t>
      </w:r>
    </w:p>
    <w:p w14:paraId="294D642E" w14:textId="3D37AB69" w:rsidR="007360A3" w:rsidRPr="00D37C4A" w:rsidRDefault="00701883" w:rsidP="007360A3">
      <w:pPr>
        <w:tabs>
          <w:tab w:val="left" w:pos="4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CFABE" w14:textId="78EAB383" w:rsidR="00F779B2" w:rsidRPr="00D37C4A" w:rsidRDefault="00D37C4A" w:rsidP="007360A3">
      <w:pPr>
        <w:tabs>
          <w:tab w:val="left" w:pos="43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7C4A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30243AB" w14:textId="77777777" w:rsidR="00D37C4A" w:rsidRPr="00D37C4A" w:rsidRDefault="00D37C4A" w:rsidP="007360A3">
      <w:pPr>
        <w:tabs>
          <w:tab w:val="left" w:pos="4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B8ADBF" w14:textId="620467A8" w:rsidR="000E46F9" w:rsidRPr="00D37C4A" w:rsidRDefault="000E46F9" w:rsidP="000E46F9">
      <w:pPr>
        <w:pStyle w:val="aa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37C4A">
        <w:rPr>
          <w:rFonts w:ascii="Times New Roman" w:hAnsi="Times New Roman" w:cs="Times New Roman"/>
          <w:bCs/>
          <w:sz w:val="28"/>
          <w:szCs w:val="28"/>
        </w:rPr>
        <w:t xml:space="preserve">Допустить к работе со средствами криптографической защиты информации </w:t>
      </w:r>
      <w:r w:rsidR="00C4256B" w:rsidRPr="00D37C4A">
        <w:rPr>
          <w:rFonts w:ascii="Times New Roman" w:hAnsi="Times New Roman" w:cs="Times New Roman"/>
          <w:bCs/>
          <w:sz w:val="28"/>
          <w:szCs w:val="28"/>
        </w:rPr>
        <w:t>лиц, указанных</w:t>
      </w:r>
      <w:r w:rsidRPr="00D37C4A">
        <w:rPr>
          <w:rFonts w:ascii="Times New Roman" w:hAnsi="Times New Roman" w:cs="Times New Roman"/>
          <w:bCs/>
          <w:sz w:val="28"/>
          <w:szCs w:val="28"/>
        </w:rPr>
        <w:t xml:space="preserve"> в перечне пользователей средств криптографической защиты информации</w:t>
      </w:r>
      <w:r w:rsidR="00B72450" w:rsidRPr="00D37C4A">
        <w:rPr>
          <w:rFonts w:ascii="Times New Roman" w:hAnsi="Times New Roman" w:cs="Times New Roman"/>
          <w:bCs/>
          <w:sz w:val="28"/>
          <w:szCs w:val="28"/>
        </w:rPr>
        <w:t>,</w:t>
      </w:r>
      <w:r w:rsidRPr="00D37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450" w:rsidRPr="00D37C4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D37C4A">
        <w:rPr>
          <w:rFonts w:ascii="Times New Roman" w:hAnsi="Times New Roman" w:cs="Times New Roman"/>
          <w:bCs/>
          <w:sz w:val="28"/>
          <w:szCs w:val="28"/>
        </w:rPr>
        <w:t>П</w:t>
      </w:r>
      <w:r w:rsidR="00F779B2" w:rsidRPr="00D37C4A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B72450" w:rsidRPr="00D37C4A">
        <w:rPr>
          <w:rFonts w:ascii="Times New Roman" w:hAnsi="Times New Roman" w:cs="Times New Roman"/>
          <w:bCs/>
          <w:sz w:val="28"/>
          <w:szCs w:val="28"/>
        </w:rPr>
        <w:t>ю</w:t>
      </w:r>
      <w:r w:rsidR="00C4256B" w:rsidRPr="00D37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450" w:rsidRPr="00D37C4A">
        <w:rPr>
          <w:rFonts w:ascii="Times New Roman" w:hAnsi="Times New Roman" w:cs="Times New Roman"/>
          <w:bCs/>
          <w:sz w:val="28"/>
          <w:szCs w:val="28"/>
        </w:rPr>
        <w:t>1</w:t>
      </w:r>
      <w:r w:rsidRPr="00D37C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4B82E5" w14:textId="5451853B" w:rsidR="00B72450" w:rsidRPr="00D37C4A" w:rsidRDefault="00B72450" w:rsidP="000E46F9">
      <w:pPr>
        <w:pStyle w:val="aa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37C4A">
        <w:rPr>
          <w:rFonts w:ascii="Times New Roman" w:hAnsi="Times New Roman" w:cs="Times New Roman"/>
          <w:bCs/>
          <w:sz w:val="28"/>
          <w:szCs w:val="28"/>
        </w:rPr>
        <w:t>Утвердить инструкцию пользователя средств криптографической защиты информации в </w:t>
      </w:r>
      <w:r w:rsidR="000679C2" w:rsidRPr="00D37C4A">
        <w:rPr>
          <w:rFonts w:ascii="Times New Roman" w:hAnsi="Times New Roman" w:cs="Times New Roman"/>
          <w:sz w:val="28"/>
          <w:szCs w:val="28"/>
        </w:rPr>
        <w:t>Организации</w:t>
      </w:r>
      <w:r w:rsidR="00D37C4A">
        <w:rPr>
          <w:rFonts w:ascii="Times New Roman" w:hAnsi="Times New Roman" w:cs="Times New Roman"/>
          <w:bCs/>
          <w:sz w:val="28"/>
          <w:szCs w:val="28"/>
        </w:rPr>
        <w:t>, согласно П</w:t>
      </w:r>
      <w:r w:rsidRPr="00D37C4A">
        <w:rPr>
          <w:rFonts w:ascii="Times New Roman" w:hAnsi="Times New Roman" w:cs="Times New Roman"/>
          <w:bCs/>
          <w:sz w:val="28"/>
          <w:szCs w:val="28"/>
        </w:rPr>
        <w:t>риложению 2.</w:t>
      </w:r>
    </w:p>
    <w:p w14:paraId="33F674A0" w14:textId="1C328FD8" w:rsidR="00206797" w:rsidRPr="00D37C4A" w:rsidRDefault="00206797" w:rsidP="006D52FB">
      <w:pPr>
        <w:pStyle w:val="aa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37C4A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 w:rsidR="00915016" w:rsidRPr="00D37C4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6D52FB" w:rsidRPr="00D37C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4E6BC" w14:textId="77777777" w:rsidR="00206797" w:rsidRPr="00D37C4A" w:rsidRDefault="00206797" w:rsidP="00206797">
      <w:pPr>
        <w:pStyle w:val="aa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37C4A">
        <w:rPr>
          <w:rFonts w:ascii="Times New Roman" w:hAnsi="Times New Roman" w:cs="Times New Roman"/>
          <w:bCs/>
          <w:sz w:val="28"/>
          <w:szCs w:val="28"/>
        </w:rPr>
        <w:t>Приказ вступает в силу со дня его подписания.</w:t>
      </w:r>
    </w:p>
    <w:p w14:paraId="650E6BCC" w14:textId="77777777" w:rsidR="007360A3" w:rsidRPr="00D37C4A" w:rsidRDefault="007360A3" w:rsidP="00736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14:paraId="79ABA969" w14:textId="77777777" w:rsidR="00206797" w:rsidRPr="00915016" w:rsidRDefault="00206797" w:rsidP="00736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754A63E6" w14:textId="77777777" w:rsidR="007360A3" w:rsidRPr="00D37C4A" w:rsidRDefault="007360A3" w:rsidP="00D37C4A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ru-RU"/>
        </w:rPr>
      </w:pPr>
    </w:p>
    <w:p w14:paraId="1FBEBDBE" w14:textId="1CA19FB2" w:rsidR="007360A3" w:rsidRPr="00D37C4A" w:rsidRDefault="00144420" w:rsidP="00D37C4A">
      <w:pPr>
        <w:spacing w:after="0" w:line="240" w:lineRule="auto"/>
        <w:ind w:left="-539"/>
        <w:jc w:val="both"/>
        <w:rPr>
          <w:rFonts w:ascii="Times New Roman" w:hAnsi="Times New Roman" w:cs="Times New Roman"/>
          <w:b/>
          <w:sz w:val="28"/>
          <w:szCs w:val="25"/>
          <w:lang w:eastAsia="ru-RU"/>
        </w:rPr>
      </w:pPr>
      <w:r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Начальник управления образования </w:t>
      </w:r>
      <w:r w:rsidR="000679C2"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             </w:t>
      </w:r>
      <w:r w:rsid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                  </w:t>
      </w:r>
      <w:r w:rsidR="000679C2"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        </w:t>
      </w:r>
      <w:r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>Н.</w:t>
      </w:r>
      <w:r w:rsidR="00D37C4A">
        <w:rPr>
          <w:rFonts w:ascii="Times New Roman" w:hAnsi="Times New Roman" w:cs="Times New Roman"/>
          <w:b/>
          <w:sz w:val="28"/>
          <w:szCs w:val="25"/>
          <w:lang w:eastAsia="ru-RU"/>
        </w:rPr>
        <w:t>М.</w:t>
      </w:r>
      <w:r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>Атакуева</w:t>
      </w:r>
      <w:r w:rsidR="000679C2"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          </w:t>
      </w:r>
      <w:r w:rsidR="00915016" w:rsidRPr="00D37C4A">
        <w:rPr>
          <w:rFonts w:ascii="Times New Roman" w:hAnsi="Times New Roman" w:cs="Times New Roman"/>
          <w:b/>
          <w:sz w:val="28"/>
          <w:szCs w:val="25"/>
          <w:lang w:eastAsia="ru-RU"/>
        </w:rPr>
        <w:t xml:space="preserve">                                                         </w:t>
      </w:r>
    </w:p>
    <w:p w14:paraId="7381D3D9" w14:textId="77777777" w:rsidR="00A6651A" w:rsidRPr="00915016" w:rsidRDefault="00A6651A" w:rsidP="00736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15016">
        <w:rPr>
          <w:rFonts w:ascii="Times New Roman" w:hAnsi="Times New Roman" w:cs="Times New Roman"/>
          <w:sz w:val="25"/>
          <w:szCs w:val="25"/>
          <w:lang w:eastAsia="ru-RU"/>
        </w:rPr>
        <w:br w:type="page"/>
      </w:r>
    </w:p>
    <w:p w14:paraId="21C13BC3" w14:textId="77777777" w:rsidR="0034270A" w:rsidRPr="00915016" w:rsidRDefault="000E46F9" w:rsidP="000E46F9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0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34270A" w:rsidRPr="0091501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30D08E44" w14:textId="7602811C" w:rsidR="000E46F9" w:rsidRPr="00D37C4A" w:rsidRDefault="000E46F9" w:rsidP="00D37C4A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5016">
        <w:rPr>
          <w:rFonts w:ascii="Times New Roman" w:hAnsi="Times New Roman" w:cs="Times New Roman"/>
          <w:color w:val="000000"/>
          <w:sz w:val="24"/>
          <w:szCs w:val="24"/>
        </w:rPr>
        <w:br/>
        <w:t>УТВЕРЖДЕН</w:t>
      </w:r>
      <w:r w:rsidR="0034270A" w:rsidRPr="009150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150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приказом </w:t>
      </w:r>
      <w:r w:rsidRPr="00915016">
        <w:rPr>
          <w:rFonts w:ascii="Times New Roman" w:hAnsi="Times New Roman" w:cs="Times New Roman"/>
          <w:color w:val="000000"/>
          <w:sz w:val="24"/>
          <w:szCs w:val="24"/>
        </w:rPr>
        <w:br/>
        <w:t>от </w:t>
      </w:r>
      <w:r w:rsidR="00D37C4A">
        <w:rPr>
          <w:rFonts w:ascii="Times New Roman" w:hAnsi="Times New Roman" w:cs="Times New Roman"/>
          <w:color w:val="000000"/>
          <w:sz w:val="24"/>
          <w:szCs w:val="24"/>
        </w:rPr>
        <w:t>01.10.2020 г. № 132</w:t>
      </w:r>
    </w:p>
    <w:p w14:paraId="42BD808D" w14:textId="77777777" w:rsidR="000E46F9" w:rsidRPr="00915016" w:rsidRDefault="000E46F9" w:rsidP="000E4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B04CF" w14:textId="77777777" w:rsidR="000E46F9" w:rsidRPr="00D37C4A" w:rsidRDefault="000E46F9" w:rsidP="000E46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C4A">
        <w:rPr>
          <w:rFonts w:ascii="Times New Roman" w:hAnsi="Times New Roman" w:cs="Times New Roman"/>
          <w:b/>
          <w:sz w:val="28"/>
          <w:szCs w:val="24"/>
        </w:rPr>
        <w:t>Перечень пользователей средств криптографической защиты информации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2268"/>
        <w:gridCol w:w="2239"/>
        <w:gridCol w:w="2551"/>
      </w:tblGrid>
      <w:tr w:rsidR="00206797" w:rsidRPr="00915016" w14:paraId="356CC6D9" w14:textId="303B9F2A" w:rsidTr="00D37C4A">
        <w:trPr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106FFABF" w14:textId="77777777" w:rsidR="00206797" w:rsidRPr="00915016" w:rsidRDefault="00206797" w:rsidP="0054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2F322FE" w14:textId="30E4CA27" w:rsidR="00206797" w:rsidRPr="00915016" w:rsidRDefault="00C62844" w:rsidP="0054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922731" w14:textId="77777777" w:rsidR="00206797" w:rsidRPr="00915016" w:rsidRDefault="00206797" w:rsidP="0054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9" w:type="dxa"/>
            <w:vAlign w:val="center"/>
          </w:tcPr>
          <w:p w14:paraId="65F65020" w14:textId="77777777" w:rsidR="00206797" w:rsidRPr="00915016" w:rsidRDefault="00206797" w:rsidP="0054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14:paraId="7A55E7DE" w14:textId="05CB56FE" w:rsidR="00206797" w:rsidRPr="00915016" w:rsidRDefault="00206797" w:rsidP="0054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средств криптографической защиты информации</w:t>
            </w:r>
          </w:p>
        </w:tc>
      </w:tr>
      <w:tr w:rsidR="006D52FB" w:rsidRPr="00915016" w14:paraId="52D1FA8A" w14:textId="4CAD3924" w:rsidTr="00D37C4A">
        <w:trPr>
          <w:trHeight w:val="383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1549E7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30C0D8F1" w14:textId="3A1C5F35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714F6DF7" w14:textId="6D88F498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0F3A8376" w14:textId="13884342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2C75FFE8" w14:textId="04BCD78B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151099FB" w14:textId="45E73B5A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857492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06D5E939" w14:textId="04E19178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5760DD90" w14:textId="0BA6463F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3A20BD72" w14:textId="6D811241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52DCBDE4" w14:textId="1B642F8E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0BE6A808" w14:textId="796DB7A1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EFE450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66169864" w14:textId="40F61F32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0BE13189" w14:textId="0000FCFD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59361C40" w14:textId="0D152A35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012A9999" w14:textId="5C964D02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24322F62" w14:textId="5A532AAB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C8FA26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7B3142F7" w14:textId="0543091D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2BE302A8" w14:textId="6D738F08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3EE9A380" w14:textId="4E1DEF56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4398C2C8" w14:textId="3D179E3A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2D70D17A" w14:textId="56753DBC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5079D3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0E5E6879" w14:textId="5CDBDB7F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56DAB51C" w14:textId="22F99BD4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1F62D422" w14:textId="5122112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6ACE2F49" w14:textId="77C163E4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16538BF5" w14:textId="02F8E322" w:rsidTr="00D37C4A">
        <w:trPr>
          <w:trHeight w:val="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2106D7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7A1057EB" w14:textId="45867E16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6009CF33" w14:textId="1FC43734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735EC90A" w14:textId="511EA59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212E3A23" w14:textId="79807BE9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68E399F8" w14:textId="05791FB2" w:rsidTr="00D37C4A">
        <w:trPr>
          <w:trHeight w:val="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E2CEB48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3C4AE241" w14:textId="4A4736B0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1FD69AD4" w14:textId="00E0C737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06FE67DF" w14:textId="3A7A4CCA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12C1A504" w14:textId="539FF4A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671AD2E7" w14:textId="29E44A85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96B5A0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76C2C8F6" w14:textId="18A43F14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29A47FBA" w14:textId="44FF7E7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26C4CDE0" w14:textId="7882979E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360B8F68" w14:textId="2909D023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FB" w:rsidRPr="00915016" w14:paraId="50F82068" w14:textId="7489605F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B19E188" w14:textId="77777777" w:rsidR="006D52FB" w:rsidRPr="00915016" w:rsidRDefault="006D52FB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7AEDCA50" w14:textId="2B001B14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0F7749D7" w14:textId="165737B0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6E586A6F" w14:textId="6392EB3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55430350" w14:textId="7014A88C" w:rsidR="006D52FB" w:rsidRPr="00915016" w:rsidRDefault="006D52FB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E9" w:rsidRPr="00915016" w14:paraId="2A429753" w14:textId="77777777" w:rsidTr="00D37C4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B6884B6" w14:textId="77777777" w:rsidR="005B18E9" w:rsidRPr="00915016" w:rsidRDefault="005B18E9" w:rsidP="006D52FB">
            <w:pPr>
              <w:pStyle w:val="aa"/>
              <w:numPr>
                <w:ilvl w:val="0"/>
                <w:numId w:val="25"/>
              </w:numPr>
              <w:tabs>
                <w:tab w:val="clear" w:pos="1276"/>
              </w:tabs>
              <w:ind w:hanging="69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vAlign w:val="center"/>
          </w:tcPr>
          <w:p w14:paraId="23B83A9F" w14:textId="77777777" w:rsidR="005B18E9" w:rsidRPr="00915016" w:rsidRDefault="005B18E9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6DADAD04" w14:textId="77777777" w:rsidR="005B18E9" w:rsidRPr="00915016" w:rsidRDefault="005B18E9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000000" w:fill="FFFFFF"/>
          </w:tcPr>
          <w:p w14:paraId="3AD368B1" w14:textId="77777777" w:rsidR="005B18E9" w:rsidRPr="00915016" w:rsidRDefault="005B18E9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14:paraId="5B6419E7" w14:textId="77777777" w:rsidR="005B18E9" w:rsidRPr="00915016" w:rsidRDefault="005B18E9" w:rsidP="006D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543705" w14:textId="312FED04" w:rsidR="0034270A" w:rsidRPr="00915016" w:rsidRDefault="0034270A" w:rsidP="00B841F5">
      <w:pPr>
        <w:rPr>
          <w:rFonts w:ascii="Times New Roman" w:hAnsi="Times New Roman" w:cs="Times New Roman"/>
          <w:b/>
          <w:sz w:val="24"/>
          <w:szCs w:val="24"/>
        </w:rPr>
      </w:pPr>
      <w:r w:rsidRPr="0091501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D2517A" w14:textId="099C8DFA" w:rsidR="00B72450" w:rsidRPr="00915016" w:rsidRDefault="00B72450" w:rsidP="00B72450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0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5FF5D4D" w14:textId="77777777" w:rsidR="00B72450" w:rsidRPr="00915016" w:rsidRDefault="00B72450" w:rsidP="00B72450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76A4A" w14:textId="3CFAD335" w:rsidR="00B72450" w:rsidRPr="00915016" w:rsidRDefault="00D37C4A" w:rsidP="00D37C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501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Pr="009150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приказом </w:t>
      </w:r>
      <w:r w:rsidRPr="00915016">
        <w:rPr>
          <w:rFonts w:ascii="Times New Roman" w:hAnsi="Times New Roman" w:cs="Times New Roman"/>
          <w:color w:val="000000"/>
          <w:sz w:val="24"/>
          <w:szCs w:val="24"/>
        </w:rPr>
        <w:br/>
        <w:t>от </w:t>
      </w:r>
      <w:r>
        <w:rPr>
          <w:rFonts w:ascii="Times New Roman" w:hAnsi="Times New Roman" w:cs="Times New Roman"/>
          <w:color w:val="000000"/>
          <w:sz w:val="24"/>
          <w:szCs w:val="24"/>
        </w:rPr>
        <w:t>01.10.2020 г. № 132</w:t>
      </w:r>
    </w:p>
    <w:p w14:paraId="46557C3D" w14:textId="77777777" w:rsidR="00B72450" w:rsidRPr="00915016" w:rsidRDefault="00B72450" w:rsidP="00B7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0474" w14:textId="77777777" w:rsidR="00B72450" w:rsidRPr="00D37C4A" w:rsidRDefault="00B72450" w:rsidP="005B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4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1" w:name="_Toc388278389"/>
      <w:r w:rsidRPr="00D37C4A">
        <w:rPr>
          <w:rFonts w:ascii="Times New Roman" w:hAnsi="Times New Roman" w:cs="Times New Roman"/>
          <w:b/>
          <w:bCs/>
          <w:sz w:val="28"/>
          <w:szCs w:val="28"/>
        </w:rPr>
        <w:t>пользователя</w:t>
      </w:r>
    </w:p>
    <w:p w14:paraId="0E93BD3F" w14:textId="3CE70F89" w:rsidR="00B72450" w:rsidRPr="00D37C4A" w:rsidRDefault="00B72450" w:rsidP="005B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4A">
        <w:rPr>
          <w:rFonts w:ascii="Times New Roman" w:hAnsi="Times New Roman" w:cs="Times New Roman"/>
          <w:b/>
          <w:bCs/>
          <w:sz w:val="28"/>
          <w:szCs w:val="28"/>
        </w:rPr>
        <w:t>средств криптографической защиты информации в </w:t>
      </w:r>
      <w:r w:rsidR="000679C2" w:rsidRPr="00D37C4A">
        <w:rPr>
          <w:rFonts w:ascii="Times New Roman" w:hAnsi="Times New Roman" w:cs="Times New Roman"/>
          <w:b/>
          <w:sz w:val="28"/>
          <w:szCs w:val="28"/>
          <w:lang w:val="ru"/>
        </w:rPr>
        <w:t>Организации</w:t>
      </w:r>
    </w:p>
    <w:p w14:paraId="54CFCAF7" w14:textId="77777777" w:rsidR="00B72450" w:rsidRPr="00D37C4A" w:rsidRDefault="00B72450" w:rsidP="005B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A3E98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2" w:name="_Toc364155538"/>
      <w:r w:rsidRPr="00D37C4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303765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 Настоящая Инструкция определяет:</w:t>
      </w:r>
    </w:p>
    <w:p w14:paraId="35B2A163" w14:textId="1E85B55E" w:rsidR="00B72450" w:rsidRPr="00D37C4A" w:rsidRDefault="00D37C4A" w:rsidP="00D37C4A">
      <w:pPr>
        <w:tabs>
          <w:tab w:val="left" w:pos="709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50" w:rsidRPr="00D37C4A">
        <w:rPr>
          <w:rFonts w:ascii="Times New Roman" w:hAnsi="Times New Roman" w:cs="Times New Roman"/>
          <w:sz w:val="28"/>
          <w:szCs w:val="28"/>
        </w:rPr>
        <w:t>порядок обращения со средствами криптографической защиты информации (далее – СКЗИ) и криптографическими ключами;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основные обязанности, права и ответственность пользователя СКЗИ (далее – Пользователя);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действия при компрометации ключей и восстановлении конфиденциальной связи;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  </w:t>
      </w:r>
      <w:r w:rsidR="00B72450" w:rsidRPr="00D37C4A">
        <w:rPr>
          <w:rFonts w:ascii="Times New Roman" w:hAnsi="Times New Roman" w:cs="Times New Roman"/>
          <w:sz w:val="28"/>
          <w:szCs w:val="28"/>
        </w:rPr>
        <w:t>специальные требования по обработке информации с использованием СКЗИ;</w:t>
      </w:r>
    </w:p>
    <w:p w14:paraId="20E61B7F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 Деятельность Пользователя контролируется его непосредственным руководителем.</w:t>
      </w:r>
    </w:p>
    <w:p w14:paraId="074BD61C" w14:textId="77777777" w:rsidR="005B18E9" w:rsidRPr="00D37C4A" w:rsidRDefault="005B18E9" w:rsidP="005B18E9">
      <w:pPr>
        <w:pStyle w:val="SL2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14:paraId="36B9AA62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3" w:name="_Toc211671351"/>
      <w:r w:rsidRPr="00D37C4A">
        <w:rPr>
          <w:rFonts w:ascii="Times New Roman" w:hAnsi="Times New Roman" w:cs="Times New Roman"/>
          <w:sz w:val="28"/>
          <w:szCs w:val="28"/>
        </w:rPr>
        <w:t xml:space="preserve">Основные обязанности Пользователя </w:t>
      </w:r>
      <w:bookmarkEnd w:id="3"/>
    </w:p>
    <w:p w14:paraId="0BCA43E0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Пользователь обязан:</w:t>
      </w:r>
    </w:p>
    <w:p w14:paraId="5D534A15" w14:textId="41FBB019" w:rsidR="005B18E9" w:rsidRPr="00D37C4A" w:rsidRDefault="00D37C4A" w:rsidP="00D37C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50" w:rsidRPr="00D37C4A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функционирования СКЗИ;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5B18E9" w:rsidRPr="00D37C4A">
        <w:rPr>
          <w:rFonts w:ascii="Times New Roman" w:hAnsi="Times New Roman" w:cs="Times New Roman"/>
          <w:sz w:val="28"/>
          <w:szCs w:val="28"/>
        </w:rPr>
        <w:t xml:space="preserve">ответственному лицу за СКЗИ </w:t>
      </w:r>
      <w:r w:rsidR="00B72450" w:rsidRPr="00D37C4A">
        <w:rPr>
          <w:rFonts w:ascii="Times New Roman" w:hAnsi="Times New Roman" w:cs="Times New Roman"/>
          <w:sz w:val="28"/>
          <w:szCs w:val="28"/>
        </w:rPr>
        <w:t>носители ключевой информации (далее – НКИ) при увольнении или отстранении от исполнения обязанностей, связанных с использованием СКЗИ;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5B18E9" w:rsidRPr="00D37C4A">
        <w:rPr>
          <w:rFonts w:ascii="Times New Roman" w:hAnsi="Times New Roman" w:cs="Times New Roman"/>
          <w:sz w:val="28"/>
          <w:szCs w:val="28"/>
        </w:rPr>
        <w:t>ответственному лицу за СКЗИ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 носители ключевой информации (далее – НКИ) по окончании срока действия сертификата ключа, а также в случае компрометации ключа;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немедленно уведомлять </w:t>
      </w:r>
      <w:r w:rsidR="005B18E9" w:rsidRPr="00D37C4A">
        <w:rPr>
          <w:rFonts w:ascii="Times New Roman" w:hAnsi="Times New Roman" w:cs="Times New Roman"/>
          <w:sz w:val="28"/>
          <w:szCs w:val="28"/>
        </w:rPr>
        <w:t>ответственное лицо за СКЗИ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 о компрометации криптографических ключей;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немедленно уведомлять </w:t>
      </w:r>
      <w:r w:rsidR="005B18E9" w:rsidRPr="00D37C4A">
        <w:rPr>
          <w:rFonts w:ascii="Times New Roman" w:hAnsi="Times New Roman" w:cs="Times New Roman"/>
          <w:sz w:val="28"/>
          <w:szCs w:val="28"/>
        </w:rPr>
        <w:t>ответственное лицо за СКЗИ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 о фактах утраты или недостачи СКЗИ, НКИ;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предоставлять информацию комиссии, </w:t>
      </w:r>
      <w:r w:rsidR="00B72450" w:rsidRPr="00D37C4A">
        <w:rPr>
          <w:rFonts w:ascii="Times New Roman" w:hAnsi="Times New Roman" w:cs="Times New Roman"/>
          <w:sz w:val="28"/>
          <w:szCs w:val="28"/>
        </w:rPr>
        <w:lastRenderedPageBreak/>
        <w:t>проводящей служебные расследования по фактам компрометации, а также выявлению причин нарушения требований безопасности функционирования СКЗИ.</w:t>
      </w:r>
    </w:p>
    <w:p w14:paraId="2AF9D9D1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4" w:name="_Toc211671352"/>
      <w:r w:rsidRPr="00D37C4A">
        <w:rPr>
          <w:rFonts w:ascii="Times New Roman" w:hAnsi="Times New Roman" w:cs="Times New Roman"/>
          <w:sz w:val="28"/>
          <w:szCs w:val="28"/>
        </w:rPr>
        <w:t xml:space="preserve">Права Пользователя </w:t>
      </w:r>
      <w:bookmarkEnd w:id="4"/>
    </w:p>
    <w:p w14:paraId="2317CF74" w14:textId="59DD5830" w:rsidR="00B72450" w:rsidRPr="00D37C4A" w:rsidRDefault="00B72450" w:rsidP="00D37C4A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Пользователь имеет право:</w:t>
      </w:r>
      <w:r w:rsidR="00D37C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- </w:t>
      </w:r>
      <w:r w:rsidRPr="00D37C4A">
        <w:rPr>
          <w:rFonts w:ascii="Times New Roman" w:hAnsi="Times New Roman"/>
          <w:sz w:val="28"/>
          <w:szCs w:val="28"/>
        </w:rPr>
        <w:t>вносить предложения Руководству по совершенствованию СКЗИ;</w:t>
      </w:r>
    </w:p>
    <w:p w14:paraId="628472F7" w14:textId="22F5E3A8" w:rsidR="005B18E9" w:rsidRPr="00D37C4A" w:rsidRDefault="00D37C4A" w:rsidP="00D37C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50" w:rsidRPr="00D37C4A">
        <w:rPr>
          <w:rFonts w:ascii="Times New Roman" w:hAnsi="Times New Roman" w:cs="Times New Roman"/>
          <w:sz w:val="28"/>
          <w:szCs w:val="28"/>
        </w:rPr>
        <w:t>повышать уровень ква</w:t>
      </w:r>
      <w:r>
        <w:rPr>
          <w:rFonts w:ascii="Times New Roman" w:hAnsi="Times New Roman" w:cs="Times New Roman"/>
          <w:sz w:val="28"/>
          <w:szCs w:val="28"/>
        </w:rPr>
        <w:t>лификации по использованию СКЗИ</w:t>
      </w:r>
    </w:p>
    <w:p w14:paraId="4EA67287" w14:textId="7DE860F8" w:rsidR="005B18E9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211671353"/>
      <w:r w:rsidRPr="00D37C4A">
        <w:rPr>
          <w:rFonts w:ascii="Times New Roman" w:hAnsi="Times New Roman" w:cs="Times New Roman"/>
          <w:sz w:val="28"/>
          <w:szCs w:val="28"/>
        </w:rPr>
        <w:t>Порядок обращения со средствами криптографической защиты информации</w:t>
      </w:r>
      <w:bookmarkEnd w:id="5"/>
    </w:p>
    <w:p w14:paraId="5B130BC5" w14:textId="084B81DD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Монтаж</w:t>
      </w:r>
      <w:r w:rsidR="005B18E9" w:rsidRPr="00D37C4A">
        <w:rPr>
          <w:rFonts w:ascii="Times New Roman" w:hAnsi="Times New Roman"/>
          <w:sz w:val="28"/>
          <w:szCs w:val="28"/>
        </w:rPr>
        <w:t xml:space="preserve"> и установка СКЗИ осуществляется</w:t>
      </w:r>
      <w:r w:rsidRPr="00D37C4A">
        <w:rPr>
          <w:rFonts w:ascii="Times New Roman" w:hAnsi="Times New Roman"/>
          <w:sz w:val="28"/>
          <w:szCs w:val="28"/>
        </w:rPr>
        <w:t xml:space="preserve"> </w:t>
      </w:r>
      <w:r w:rsidR="005B18E9" w:rsidRPr="00D37C4A">
        <w:rPr>
          <w:rFonts w:ascii="Times New Roman" w:hAnsi="Times New Roman"/>
          <w:sz w:val="28"/>
          <w:szCs w:val="28"/>
        </w:rPr>
        <w:t>ответственным лицом за СКЗИ.</w:t>
      </w:r>
    </w:p>
    <w:p w14:paraId="04B77A6F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Служебные помещения, в которых размещаются СКЗИ,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носителей ключевой информации помещения обеспечиваются сейфами (металлическими шкафами), оборудуются охранной сигнализацией и по убытии сотрудников закрываются, опечатываются личными печатями ответственных лиц и сдаются под охрану.</w:t>
      </w:r>
    </w:p>
    <w:p w14:paraId="7CF727A2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Дубликаты ключей от сейфов (а также значения кодов – при наличии кодовых замков) пользователей должны храниться в сейфе руководителя подразделения в упаковках, опечатанных личными печатями пользователей.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14:paraId="30B87F78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К эксплуатации СКЗИ допускаются лица, прошедшие соответствующую подготовку и изучившие правила пользования данным СКЗИ.</w:t>
      </w:r>
    </w:p>
    <w:p w14:paraId="30FEDDC2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</w:t>
      </w:r>
    </w:p>
    <w:p w14:paraId="0E3B6A57" w14:textId="77777777" w:rsidR="005B18E9" w:rsidRPr="00D37C4A" w:rsidRDefault="005B18E9" w:rsidP="005B18E9">
      <w:pPr>
        <w:pStyle w:val="SL2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14:paraId="3C8E3A09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6" w:name="_Toc211671354"/>
      <w:r w:rsidRPr="00D37C4A">
        <w:rPr>
          <w:rFonts w:ascii="Times New Roman" w:hAnsi="Times New Roman" w:cs="Times New Roman"/>
          <w:sz w:val="28"/>
          <w:szCs w:val="28"/>
        </w:rPr>
        <w:t>Использование электронной подписи</w:t>
      </w:r>
    </w:p>
    <w:p w14:paraId="37554DF3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5E9C4595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Сертификат ключа подписи – документ на бумажном носителе или электронный документ с электронной подписью Удостоверяющего центра, которые включают в себя открытый ключ электронной подписи и которые выдаются Удостоверяющим центром участнику информационной системы для подтверждения подлинности электронной подписи и идентификации владельца сертификата ключа подписи.</w:t>
      </w:r>
    </w:p>
    <w:p w14:paraId="2C264AF5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lastRenderedPageBreak/>
        <w:t>Владелец сертификата ключа подписи – физическое лицо, на имя которого Удостоверяющим центром выдан сертификат ключа подписи и которое владеет соответствующим закрытым ключом электронной подписи, позволяющим с помощью средств электронной подписи создавать свою электронную подпись в электронных документах (подписывать электронные документы).</w:t>
      </w:r>
    </w:p>
    <w:p w14:paraId="54166D13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Подтверждение подлинности электронной подписи в электронном документе – положительный результат проверки соответствующим сертифицированным средством электронной подписи с использованием сертификата ключа подписи принадлежности электронной подписи в электронном документе владельцу сертификата ключа подписи и отсутствия искажений в подписанном данной электронной подписью электронном документе. </w:t>
      </w:r>
    </w:p>
    <w:p w14:paraId="7B634418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Электронная подпись в электронном документе равнозначна собственноручной подписи владельца ключа в документе на бумажном носителе при одновременном соблюдении следующих условий:</w:t>
      </w:r>
    </w:p>
    <w:p w14:paraId="2A3856E3" w14:textId="77777777" w:rsidR="00B72450" w:rsidRPr="00D37C4A" w:rsidRDefault="00B72450" w:rsidP="005B18E9">
      <w:pPr>
        <w:pStyle w:val="aa"/>
        <w:numPr>
          <w:ilvl w:val="0"/>
          <w:numId w:val="32"/>
        </w:numPr>
        <w:tabs>
          <w:tab w:val="clear" w:pos="1276"/>
          <w:tab w:val="left" w:pos="709"/>
        </w:tabs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сертификат ключа подписи, относящийся к этой электронной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4E6A1A35" w14:textId="77777777" w:rsidR="00B72450" w:rsidRPr="00D37C4A" w:rsidRDefault="00B72450" w:rsidP="005B18E9">
      <w:pPr>
        <w:pStyle w:val="aa"/>
        <w:numPr>
          <w:ilvl w:val="0"/>
          <w:numId w:val="32"/>
        </w:numPr>
        <w:tabs>
          <w:tab w:val="clear" w:pos="1276"/>
          <w:tab w:val="left" w:pos="709"/>
        </w:tabs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подтверждена подлинность электронной подписи в электронном документе;</w:t>
      </w:r>
    </w:p>
    <w:p w14:paraId="577C31A1" w14:textId="77777777" w:rsidR="00B72450" w:rsidRPr="00D37C4A" w:rsidRDefault="00B72450" w:rsidP="005B18E9">
      <w:pPr>
        <w:pStyle w:val="aa"/>
        <w:numPr>
          <w:ilvl w:val="0"/>
          <w:numId w:val="32"/>
        </w:numPr>
        <w:tabs>
          <w:tab w:val="clear" w:pos="1276"/>
          <w:tab w:val="left" w:pos="709"/>
        </w:tabs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электронная подпись используется в соответствии со сведениями, указанными в сертификате ключа подписи.</w:t>
      </w:r>
    </w:p>
    <w:p w14:paraId="5288C72D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Порядок обращения с ключами ЭП</w:t>
      </w:r>
      <w:bookmarkEnd w:id="6"/>
    </w:p>
    <w:p w14:paraId="644DF372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Криптографический ключ владельца ключа применяется для подписания (проверки электронной подписи) электронных документов до окончания срока его действия или наступления события, трактуемого как компрометация криптоключей. </w:t>
      </w:r>
    </w:p>
    <w:p w14:paraId="1D813E0C" w14:textId="20890735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Владелец электронной подписи (ЭП) – пользователь СКЗИ, получивший установленным порядком право использовать персональный ключ ЭП для удостоверения содержания электронных документов</w:t>
      </w:r>
      <w:r w:rsidR="00B97464" w:rsidRPr="00D37C4A">
        <w:rPr>
          <w:rFonts w:ascii="Times New Roman" w:hAnsi="Times New Roman"/>
          <w:sz w:val="28"/>
          <w:szCs w:val="28"/>
        </w:rPr>
        <w:t xml:space="preserve"> и (или) аутентификации в единой системе идентификации и аутентификации .</w:t>
      </w:r>
    </w:p>
    <w:p w14:paraId="02361FD7" w14:textId="0691C040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Доверенное лицо Владельца ЭП – пользователь СКЗИ, получивший установленным порядком право использовать ключ Владельца ЭП для удостоверения содержания электронных документов и</w:t>
      </w:r>
      <w:r w:rsidR="00B97464" w:rsidRPr="00D37C4A">
        <w:rPr>
          <w:rFonts w:ascii="Times New Roman" w:hAnsi="Times New Roman"/>
          <w:sz w:val="28"/>
          <w:szCs w:val="28"/>
        </w:rPr>
        <w:t xml:space="preserve"> (или) аутентификации</w:t>
      </w:r>
      <w:r w:rsidRPr="00D37C4A">
        <w:rPr>
          <w:rFonts w:ascii="Times New Roman" w:hAnsi="Times New Roman"/>
          <w:sz w:val="28"/>
          <w:szCs w:val="28"/>
        </w:rPr>
        <w:t>.</w:t>
      </w:r>
    </w:p>
    <w:p w14:paraId="71702789" w14:textId="5EA8A368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Назначение владельцев ЭП и доверенных лиц осуществляется на основании приказа</w:t>
      </w:r>
      <w:r w:rsidR="00CD5A84" w:rsidRPr="00D37C4A">
        <w:rPr>
          <w:rFonts w:ascii="Times New Roman" w:hAnsi="Times New Roman"/>
          <w:sz w:val="28"/>
          <w:szCs w:val="28"/>
        </w:rPr>
        <w:t xml:space="preserve"> </w:t>
      </w:r>
      <w:r w:rsidRPr="00D37C4A">
        <w:rPr>
          <w:rFonts w:ascii="Times New Roman" w:hAnsi="Times New Roman"/>
          <w:sz w:val="28"/>
          <w:szCs w:val="28"/>
        </w:rPr>
        <w:t>о назначении пользователей СКЗИ.</w:t>
      </w:r>
    </w:p>
    <w:p w14:paraId="600171B1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подделки, компрометации.</w:t>
      </w:r>
    </w:p>
    <w:p w14:paraId="32737ADA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 </w:t>
      </w:r>
    </w:p>
    <w:p w14:paraId="133CD816" w14:textId="22AFD0F4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lastRenderedPageBreak/>
        <w:t>Для хранения носителей ключевой информации Пользователь должен быть обеспечен сейфом. В случае отсутствия индивидуального сейфа по окончании рабочего дня Пользователь обязан сдавать НКИ лицу, ответственному за хранение.</w:t>
      </w:r>
    </w:p>
    <w:p w14:paraId="203A8422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Категорически запрещается:</w:t>
      </w:r>
    </w:p>
    <w:p w14:paraId="76D7AE11" w14:textId="68D88976" w:rsidR="00B72450" w:rsidRPr="00D37C4A" w:rsidRDefault="00D37C4A" w:rsidP="00D37C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50" w:rsidRPr="00D37C4A">
        <w:rPr>
          <w:rFonts w:ascii="Times New Roman" w:hAnsi="Times New Roman" w:cs="Times New Roman"/>
          <w:sz w:val="28"/>
          <w:szCs w:val="28"/>
        </w:rPr>
        <w:t>хранить НКИ вне сейфов и помещений, гарантирующих их сохранность и конфиденциальность;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во время работы оставлять НКИ без присмотра (например, на рабочем столе или в разъеме системного блока ПЭВМ);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хранить на НКИ какую-либо информацию, кроме ключевой;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использовать в помещениях, где применяются СКЗИ, личные технические средства, позволяющие осуществлять копирование ключевой информации.Не позднее 10 дней до окончания срока действия сертификата криптоключей Пользователь предоставляет </w:t>
      </w:r>
      <w:r w:rsidR="005B18E9" w:rsidRPr="00D37C4A">
        <w:rPr>
          <w:rFonts w:ascii="Times New Roman" w:hAnsi="Times New Roman" w:cs="Times New Roman"/>
          <w:sz w:val="28"/>
          <w:szCs w:val="28"/>
        </w:rPr>
        <w:t xml:space="preserve">ответственному лицу за СКЗИ </w:t>
      </w:r>
      <w:r w:rsidR="00B72450" w:rsidRPr="00D37C4A">
        <w:rPr>
          <w:rFonts w:ascii="Times New Roman" w:hAnsi="Times New Roman" w:cs="Times New Roman"/>
          <w:sz w:val="28"/>
          <w:szCs w:val="28"/>
        </w:rPr>
        <w:t xml:space="preserve">заявление на изготовление нового ключа. </w:t>
      </w:r>
    </w:p>
    <w:p w14:paraId="4B3DAD79" w14:textId="4DF1FA71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После ввода в действие нового ключа Пользователь обязан предоставить </w:t>
      </w:r>
      <w:r w:rsidR="005B18E9" w:rsidRPr="00D37C4A">
        <w:rPr>
          <w:rFonts w:ascii="Times New Roman" w:hAnsi="Times New Roman"/>
          <w:sz w:val="28"/>
          <w:szCs w:val="28"/>
        </w:rPr>
        <w:t xml:space="preserve">ответственному лицу за СКЗИ </w:t>
      </w:r>
      <w:r w:rsidRPr="00D37C4A">
        <w:rPr>
          <w:rFonts w:ascii="Times New Roman" w:hAnsi="Times New Roman"/>
          <w:sz w:val="28"/>
          <w:szCs w:val="28"/>
        </w:rPr>
        <w:t>ключ, выведенный из действия для уничтожения ключевой информации с носителя.</w:t>
      </w:r>
    </w:p>
    <w:p w14:paraId="1834D8FF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Использование криптоключей, выведенных из действия, запрещается.</w:t>
      </w:r>
    </w:p>
    <w:p w14:paraId="186B41B5" w14:textId="77777777" w:rsidR="005B18E9" w:rsidRPr="00D37C4A" w:rsidRDefault="005B18E9" w:rsidP="005B18E9">
      <w:pPr>
        <w:pStyle w:val="SL2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14:paraId="3E75608A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Действия при компрометации действующих ключей и восстановлении конфиденциальной связи</w:t>
      </w:r>
    </w:p>
    <w:p w14:paraId="380566EC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14:paraId="601C254B" w14:textId="11538CF0" w:rsidR="00B72450" w:rsidRPr="00D37C4A" w:rsidRDefault="00D37C4A" w:rsidP="00D37C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50" w:rsidRPr="00D37C4A">
        <w:rPr>
          <w:rFonts w:ascii="Times New Roman" w:hAnsi="Times New Roman" w:cs="Times New Roman"/>
          <w:sz w:val="28"/>
          <w:szCs w:val="28"/>
        </w:rPr>
        <w:t>утрата (хищение) НКИ, в том числе – с последующим их обнаружением;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увольнение (переназначение) сотрудников, имевших доступ к ключевой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передача секретных ключей по линии связи в открытом виде;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нарушение правил хранения криптоключей;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вскрытие фактов утечки передаваемой информации или её искажения (подмены, подделки);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отрицательный результат при проверке наложенной ЭП;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</w:t>
      </w:r>
      <w:r w:rsidR="00B72450" w:rsidRPr="00D37C4A">
        <w:rPr>
          <w:rFonts w:ascii="Times New Roman" w:hAnsi="Times New Roman" w:cs="Times New Roman"/>
          <w:sz w:val="28"/>
          <w:szCs w:val="28"/>
        </w:rPr>
        <w:t>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14:paraId="32CF9606" w14:textId="1C8B0C25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lastRenderedPageBreak/>
        <w:t xml:space="preserve">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</w:t>
      </w:r>
      <w:r w:rsidR="005B18E9" w:rsidRPr="00D37C4A">
        <w:rPr>
          <w:rFonts w:ascii="Times New Roman" w:hAnsi="Times New Roman"/>
          <w:sz w:val="28"/>
          <w:szCs w:val="28"/>
        </w:rPr>
        <w:t xml:space="preserve">ответственному лицу за СКЗИ </w:t>
      </w:r>
      <w:r w:rsidRPr="00D37C4A">
        <w:rPr>
          <w:rFonts w:ascii="Times New Roman" w:hAnsi="Times New Roman"/>
          <w:sz w:val="28"/>
          <w:szCs w:val="28"/>
        </w:rPr>
        <w:t xml:space="preserve">лично, по телефону, электронной почте или другим доступным способом. В любом случае владелец ключа обязан убедиться, что его сообщение получено и прочтено адресатом. </w:t>
      </w:r>
    </w:p>
    <w:p w14:paraId="60BB2D9C" w14:textId="60EEE3FE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 и сдачу их </w:t>
      </w:r>
      <w:r w:rsidR="0052396F" w:rsidRPr="00D37C4A">
        <w:rPr>
          <w:rFonts w:ascii="Times New Roman" w:hAnsi="Times New Roman"/>
          <w:sz w:val="28"/>
          <w:szCs w:val="28"/>
        </w:rPr>
        <w:t xml:space="preserve">ответственному лицу за СКЗИ </w:t>
      </w:r>
      <w:r w:rsidRPr="00D37C4A">
        <w:rPr>
          <w:rFonts w:ascii="Times New Roman" w:hAnsi="Times New Roman"/>
          <w:sz w:val="28"/>
          <w:szCs w:val="28"/>
        </w:rPr>
        <w:t>в течение 3 рабочих дней.</w:t>
      </w:r>
    </w:p>
    <w:p w14:paraId="07D193D0" w14:textId="0EB03313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 xml:space="preserve">Для восстановления конфиденциальной связи после компрометации действующих ключей Пользователь получает </w:t>
      </w:r>
      <w:r w:rsidR="0052396F" w:rsidRPr="00D37C4A">
        <w:rPr>
          <w:rFonts w:ascii="Times New Roman" w:hAnsi="Times New Roman"/>
          <w:sz w:val="28"/>
          <w:szCs w:val="28"/>
        </w:rPr>
        <w:t xml:space="preserve">у ответственного лица за СКЗИ </w:t>
      </w:r>
      <w:r w:rsidRPr="00D37C4A">
        <w:rPr>
          <w:rFonts w:ascii="Times New Roman" w:hAnsi="Times New Roman"/>
          <w:sz w:val="28"/>
          <w:szCs w:val="28"/>
        </w:rPr>
        <w:t>новые ключи ЭП на основании предоставленного Заявления.</w:t>
      </w:r>
    </w:p>
    <w:p w14:paraId="65C475C6" w14:textId="77777777" w:rsidR="005B18E9" w:rsidRPr="00D37C4A" w:rsidRDefault="005B18E9" w:rsidP="005B18E9">
      <w:pPr>
        <w:pStyle w:val="SL2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14:paraId="0E2059BF" w14:textId="77777777" w:rsidR="00B72450" w:rsidRPr="00D37C4A" w:rsidRDefault="00B72450" w:rsidP="005B18E9">
      <w:pPr>
        <w:pStyle w:val="1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7" w:name="_Toc211671358"/>
      <w:r w:rsidRPr="00D37C4A">
        <w:rPr>
          <w:rFonts w:ascii="Times New Roman" w:hAnsi="Times New Roman" w:cs="Times New Roman"/>
          <w:sz w:val="28"/>
          <w:szCs w:val="28"/>
        </w:rPr>
        <w:t>Ответственность Пользователя</w:t>
      </w:r>
      <w:bookmarkEnd w:id="7"/>
    </w:p>
    <w:p w14:paraId="0A1FBD4C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Владелец ключа несет персональную ответственность за конфиденциальность личных ключевых носителей.</w:t>
      </w:r>
    </w:p>
    <w:p w14:paraId="7EADB5F7" w14:textId="77777777" w:rsidR="00B72450" w:rsidRPr="00D37C4A" w:rsidRDefault="00B72450" w:rsidP="005B18E9">
      <w:pPr>
        <w:pStyle w:val="SL2"/>
        <w:numPr>
          <w:ilvl w:val="1"/>
          <w:numId w:val="12"/>
        </w:numPr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В случае неисполнения или ненадлежащего выполнения требований настоящей Инструкции Пользователь ключа может быть привлечен к дисциплинарной и/или административной ответственности в соответствии с действующим Законодательством Российской Федерации.</w:t>
      </w:r>
      <w:bookmarkEnd w:id="1"/>
      <w:bookmarkEnd w:id="2"/>
    </w:p>
    <w:p w14:paraId="13317E98" w14:textId="77777777" w:rsidR="00B72450" w:rsidRPr="00D37C4A" w:rsidRDefault="00B72450" w:rsidP="0089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br w:type="page"/>
      </w:r>
    </w:p>
    <w:p w14:paraId="325F81F8" w14:textId="6799D29B" w:rsidR="00893AB4" w:rsidRPr="00D37C4A" w:rsidRDefault="00893AB4" w:rsidP="0089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14:paraId="1509D4B9" w14:textId="375BAE04" w:rsidR="00893AB4" w:rsidRPr="00D37C4A" w:rsidRDefault="00893AB4" w:rsidP="0089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D37C4A">
        <w:rPr>
          <w:rFonts w:ascii="Times New Roman" w:hAnsi="Times New Roman" w:cs="Times New Roman"/>
          <w:sz w:val="28"/>
          <w:szCs w:val="28"/>
        </w:rPr>
        <w:t>от 01.10.2020 г. № 132</w:t>
      </w:r>
    </w:p>
    <w:p w14:paraId="6C222F59" w14:textId="7360E0C8" w:rsidR="00893AB4" w:rsidRPr="00D37C4A" w:rsidRDefault="00893AB4" w:rsidP="00D3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«</w:t>
      </w:r>
      <w:r w:rsidR="005C38B0" w:rsidRPr="00D37C4A">
        <w:rPr>
          <w:rFonts w:ascii="Times New Roman" w:hAnsi="Times New Roman" w:cs="Times New Roman"/>
          <w:sz w:val="28"/>
          <w:szCs w:val="28"/>
        </w:rPr>
        <w:t>О допуске пользователей к работе со средствами</w:t>
      </w:r>
      <w:r w:rsidR="00D37C4A">
        <w:rPr>
          <w:rFonts w:ascii="Times New Roman" w:hAnsi="Times New Roman" w:cs="Times New Roman"/>
          <w:sz w:val="28"/>
          <w:szCs w:val="28"/>
        </w:rPr>
        <w:t xml:space="preserve"> </w:t>
      </w:r>
      <w:r w:rsidR="005C38B0" w:rsidRPr="00D37C4A">
        <w:rPr>
          <w:rFonts w:ascii="Times New Roman" w:hAnsi="Times New Roman" w:cs="Times New Roman"/>
          <w:sz w:val="28"/>
          <w:szCs w:val="28"/>
        </w:rPr>
        <w:t>криптографической защиты информации</w:t>
      </w:r>
      <w:r w:rsidRPr="00D37C4A">
        <w:rPr>
          <w:rFonts w:ascii="Times New Roman" w:hAnsi="Times New Roman" w:cs="Times New Roman"/>
          <w:sz w:val="28"/>
          <w:szCs w:val="28"/>
        </w:rPr>
        <w:t>»</w:t>
      </w:r>
    </w:p>
    <w:p w14:paraId="763B434B" w14:textId="77777777" w:rsidR="0052396F" w:rsidRPr="00D37C4A" w:rsidRDefault="0052396F" w:rsidP="005C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1404"/>
        <w:gridCol w:w="2028"/>
      </w:tblGrid>
      <w:tr w:rsidR="00546176" w:rsidRPr="00D37C4A" w14:paraId="6809A9A2" w14:textId="77777777" w:rsidTr="00B6091A">
        <w:tc>
          <w:tcPr>
            <w:tcW w:w="567" w:type="dxa"/>
            <w:vAlign w:val="center"/>
          </w:tcPr>
          <w:p w14:paraId="3B9D008E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969" w:type="dxa"/>
            <w:vAlign w:val="center"/>
          </w:tcPr>
          <w:p w14:paraId="112B2819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3FADF8C3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работника</w:t>
            </w:r>
          </w:p>
        </w:tc>
        <w:tc>
          <w:tcPr>
            <w:tcW w:w="2694" w:type="dxa"/>
            <w:vAlign w:val="center"/>
          </w:tcPr>
          <w:p w14:paraId="102D14BA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2C80ECC7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работника</w:t>
            </w:r>
          </w:p>
        </w:tc>
        <w:tc>
          <w:tcPr>
            <w:tcW w:w="1404" w:type="dxa"/>
            <w:vAlign w:val="center"/>
          </w:tcPr>
          <w:p w14:paraId="69085386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28" w:type="dxa"/>
            <w:vAlign w:val="center"/>
          </w:tcPr>
          <w:p w14:paraId="7F793596" w14:textId="77777777" w:rsidR="00546176" w:rsidRPr="00D37C4A" w:rsidRDefault="00546176" w:rsidP="0054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Pr="00D37C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 ознакомлении</w:t>
            </w:r>
          </w:p>
        </w:tc>
      </w:tr>
      <w:tr w:rsidR="00546176" w:rsidRPr="00D37C4A" w14:paraId="4B049D37" w14:textId="77777777" w:rsidTr="00B6091A">
        <w:tc>
          <w:tcPr>
            <w:tcW w:w="567" w:type="dxa"/>
          </w:tcPr>
          <w:p w14:paraId="55BDACA7" w14:textId="3F6FED08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89565B9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6C48FE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339097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E2E2313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4A5DEBBA" w14:textId="77777777" w:rsidTr="00B6091A">
        <w:tc>
          <w:tcPr>
            <w:tcW w:w="567" w:type="dxa"/>
          </w:tcPr>
          <w:p w14:paraId="0B103700" w14:textId="43E5249F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81AC3A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D1CB6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C74ABB8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2EC9D5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1A4853E6" w14:textId="77777777" w:rsidTr="00B6091A">
        <w:tc>
          <w:tcPr>
            <w:tcW w:w="567" w:type="dxa"/>
          </w:tcPr>
          <w:p w14:paraId="10290A7A" w14:textId="48BAC400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183B4E1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4BEC4F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596745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7FB2F0A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294EBD67" w14:textId="77777777" w:rsidTr="00B6091A">
        <w:tc>
          <w:tcPr>
            <w:tcW w:w="567" w:type="dxa"/>
          </w:tcPr>
          <w:p w14:paraId="63C75A0C" w14:textId="3FFDFE7B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1D660BD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4A1F75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EA59B73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24983B7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4B6B8374" w14:textId="77777777" w:rsidTr="00B6091A">
        <w:tc>
          <w:tcPr>
            <w:tcW w:w="567" w:type="dxa"/>
          </w:tcPr>
          <w:p w14:paraId="4CC4DB8E" w14:textId="0E187D4B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727A6D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73827D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05C997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B77BBC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3DB9EE09" w14:textId="77777777" w:rsidTr="00B6091A">
        <w:tc>
          <w:tcPr>
            <w:tcW w:w="567" w:type="dxa"/>
          </w:tcPr>
          <w:p w14:paraId="769EE1E3" w14:textId="5C8B5A18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484CBF1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4CD34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551AAB9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90F5EEF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049AC566" w14:textId="77777777" w:rsidTr="00B6091A">
        <w:tc>
          <w:tcPr>
            <w:tcW w:w="567" w:type="dxa"/>
          </w:tcPr>
          <w:p w14:paraId="20EDA8BC" w14:textId="690C3F3B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586F097D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CBEE68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885D822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1C16DB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54809598" w14:textId="77777777" w:rsidTr="00B6091A">
        <w:tc>
          <w:tcPr>
            <w:tcW w:w="567" w:type="dxa"/>
          </w:tcPr>
          <w:p w14:paraId="40938B35" w14:textId="15E2A595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750501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1D420B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007B8920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E483E09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7FECC54B" w14:textId="77777777" w:rsidTr="00B6091A">
        <w:tc>
          <w:tcPr>
            <w:tcW w:w="567" w:type="dxa"/>
          </w:tcPr>
          <w:p w14:paraId="63F7C1A5" w14:textId="32F7153A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32CCBBCC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4D4750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6B5CFD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7F2FD50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76" w:rsidRPr="00D37C4A" w14:paraId="77F82FA9" w14:textId="77777777" w:rsidTr="00B6091A">
        <w:tc>
          <w:tcPr>
            <w:tcW w:w="567" w:type="dxa"/>
          </w:tcPr>
          <w:p w14:paraId="3959C947" w14:textId="4BF63294" w:rsidR="00546176" w:rsidRPr="00D37C4A" w:rsidRDefault="00B6091A" w:rsidP="00B6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448B8C86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9AC17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3FC51A4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D4B388" w14:textId="77777777" w:rsidR="00546176" w:rsidRPr="00D37C4A" w:rsidRDefault="00546176" w:rsidP="0054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F4737" w14:textId="7CD580EB" w:rsidR="00893AB4" w:rsidRPr="00D37C4A" w:rsidRDefault="00893AB4" w:rsidP="00CD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AB4" w:rsidRPr="00D37C4A" w:rsidSect="00D37C4A">
      <w:headerReference w:type="default" r:id="rId10"/>
      <w:pgSz w:w="11906" w:h="16838"/>
      <w:pgMar w:top="1134" w:right="567" w:bottom="851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1E21" w14:textId="77777777" w:rsidR="00CD4418" w:rsidRDefault="00CD4418" w:rsidP="005F32E0">
      <w:pPr>
        <w:spacing w:after="0" w:line="240" w:lineRule="auto"/>
      </w:pPr>
      <w:r>
        <w:separator/>
      </w:r>
    </w:p>
  </w:endnote>
  <w:endnote w:type="continuationSeparator" w:id="0">
    <w:p w14:paraId="5B48BB69" w14:textId="77777777" w:rsidR="00CD4418" w:rsidRDefault="00CD4418" w:rsidP="005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plex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CF81" w14:textId="77777777" w:rsidR="00CD4418" w:rsidRDefault="00CD4418" w:rsidP="005F32E0">
      <w:pPr>
        <w:spacing w:after="0" w:line="240" w:lineRule="auto"/>
      </w:pPr>
      <w:r>
        <w:separator/>
      </w:r>
    </w:p>
  </w:footnote>
  <w:footnote w:type="continuationSeparator" w:id="0">
    <w:p w14:paraId="77368A97" w14:textId="77777777" w:rsidR="00CD4418" w:rsidRDefault="00CD4418" w:rsidP="005F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02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40DE2BB" w14:textId="78A0599A" w:rsidR="00B97464" w:rsidRPr="00CD5A84" w:rsidRDefault="00B97464" w:rsidP="00EC4AA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D5A84">
          <w:rPr>
            <w:rFonts w:ascii="Times New Roman" w:hAnsi="Times New Roman" w:cs="Times New Roman"/>
            <w:sz w:val="24"/>
          </w:rPr>
          <w:fldChar w:fldCharType="begin"/>
        </w:r>
        <w:r w:rsidRPr="00CD5A84">
          <w:rPr>
            <w:rFonts w:ascii="Times New Roman" w:hAnsi="Times New Roman" w:cs="Times New Roman"/>
            <w:sz w:val="24"/>
          </w:rPr>
          <w:instrText>PAGE   \* MERGEFORMAT</w:instrText>
        </w:r>
        <w:r w:rsidRPr="00CD5A84">
          <w:rPr>
            <w:rFonts w:ascii="Times New Roman" w:hAnsi="Times New Roman" w:cs="Times New Roman"/>
            <w:sz w:val="24"/>
          </w:rPr>
          <w:fldChar w:fldCharType="separate"/>
        </w:r>
        <w:r w:rsidR="00B0772B">
          <w:rPr>
            <w:rFonts w:ascii="Times New Roman" w:hAnsi="Times New Roman" w:cs="Times New Roman"/>
            <w:noProof/>
            <w:sz w:val="24"/>
          </w:rPr>
          <w:t>2</w:t>
        </w:r>
        <w:r w:rsidRPr="00CD5A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5F"/>
    <w:multiLevelType w:val="multilevel"/>
    <w:tmpl w:val="6BF4DE56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00998"/>
    <w:multiLevelType w:val="hybridMultilevel"/>
    <w:tmpl w:val="7A1E72F2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91BB8"/>
    <w:multiLevelType w:val="hybridMultilevel"/>
    <w:tmpl w:val="4F5C0EAA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C7E32"/>
    <w:multiLevelType w:val="multilevel"/>
    <w:tmpl w:val="568230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40517AE"/>
    <w:multiLevelType w:val="hybridMultilevel"/>
    <w:tmpl w:val="6284C72C"/>
    <w:lvl w:ilvl="0" w:tplc="2CDC6E72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C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AF31BB"/>
    <w:multiLevelType w:val="hybridMultilevel"/>
    <w:tmpl w:val="418E55D8"/>
    <w:lvl w:ilvl="0" w:tplc="43069F3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6A242A"/>
    <w:multiLevelType w:val="hybridMultilevel"/>
    <w:tmpl w:val="0A86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E0674"/>
    <w:multiLevelType w:val="multilevel"/>
    <w:tmpl w:val="A3986C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9" w15:restartNumberingAfterBreak="0">
    <w:nsid w:val="32BD43F7"/>
    <w:multiLevelType w:val="hybridMultilevel"/>
    <w:tmpl w:val="E0385408"/>
    <w:lvl w:ilvl="0" w:tplc="3C0AB9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4B5B40"/>
    <w:multiLevelType w:val="multilevel"/>
    <w:tmpl w:val="23BC5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7FC01C0"/>
    <w:multiLevelType w:val="hybridMultilevel"/>
    <w:tmpl w:val="878EE5BE"/>
    <w:lvl w:ilvl="0" w:tplc="42AE9086">
      <w:start w:val="3"/>
      <w:numFmt w:val="bullet"/>
      <w:lvlText w:val="-"/>
      <w:lvlJc w:val="left"/>
      <w:pPr>
        <w:ind w:left="1069" w:hanging="360"/>
      </w:pPr>
      <w:rPr>
        <w:rFonts w:ascii="Complex" w:hAnsi="Complex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440E0D"/>
    <w:multiLevelType w:val="hybridMultilevel"/>
    <w:tmpl w:val="7690D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CC1AA2"/>
    <w:multiLevelType w:val="hybridMultilevel"/>
    <w:tmpl w:val="BF78CFB0"/>
    <w:lvl w:ilvl="0" w:tplc="18085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3E171A"/>
    <w:multiLevelType w:val="hybridMultilevel"/>
    <w:tmpl w:val="DF44E464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BD22CB"/>
    <w:multiLevelType w:val="multilevel"/>
    <w:tmpl w:val="A9F80CD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L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SL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727AF8"/>
    <w:multiLevelType w:val="hybridMultilevel"/>
    <w:tmpl w:val="9700417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4049F8"/>
    <w:multiLevelType w:val="hybridMultilevel"/>
    <w:tmpl w:val="EE467A08"/>
    <w:lvl w:ilvl="0" w:tplc="9920DA0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D9B74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DF5FA6"/>
    <w:multiLevelType w:val="multilevel"/>
    <w:tmpl w:val="461278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4372D1"/>
    <w:multiLevelType w:val="multilevel"/>
    <w:tmpl w:val="1BD66A5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D452BD"/>
    <w:multiLevelType w:val="multilevel"/>
    <w:tmpl w:val="0BAAE310"/>
    <w:lvl w:ilvl="0">
      <w:start w:val="1"/>
      <w:numFmt w:val="decimal"/>
      <w:isLgl/>
      <w:lvlText w:val="%1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pStyle w:val="2"/>
      <w:isLgl/>
      <w:lvlText w:val="%1.%2 "/>
      <w:lvlJc w:val="left"/>
      <w:pPr>
        <w:tabs>
          <w:tab w:val="num" w:pos="3131"/>
        </w:tabs>
        <w:ind w:left="3131" w:hanging="7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pStyle w:val="3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58F74FFD"/>
    <w:multiLevelType w:val="multilevel"/>
    <w:tmpl w:val="F0942708"/>
    <w:lvl w:ilvl="0">
      <w:start w:val="3"/>
      <w:numFmt w:val="decimal"/>
      <w:lvlText w:val="%1."/>
      <w:lvlJc w:val="left"/>
      <w:pPr>
        <w:ind w:left="54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4" w15:restartNumberingAfterBreak="0">
    <w:nsid w:val="5E1803DD"/>
    <w:multiLevelType w:val="multilevel"/>
    <w:tmpl w:val="861666D8"/>
    <w:lvl w:ilvl="0">
      <w:start w:val="1"/>
      <w:numFmt w:val="decimal"/>
      <w:pStyle w:val="10"/>
      <w:suff w:val="nothing"/>
      <w:lvlText w:val="%1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4"/>
        <w:szCs w:val="26"/>
        <w:effect w:val="none"/>
        <w:vertAlign w:val="baseline"/>
      </w:rPr>
    </w:lvl>
    <w:lvl w:ilvl="1">
      <w:start w:val="1"/>
      <w:numFmt w:val="decimal"/>
      <w:pStyle w:val="20"/>
      <w:suff w:val="nothing"/>
      <w:lvlText w:val="%1.%2  "/>
      <w:lvlJc w:val="left"/>
      <w:pPr>
        <w:ind w:left="398" w:firstLine="595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4"/>
        <w:szCs w:val="24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left="255" w:firstLine="595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-2"/>
        <w:w w:val="100"/>
        <w:kern w:val="0"/>
        <w:sz w:val="22"/>
        <w:szCs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</w:abstractNum>
  <w:abstractNum w:abstractNumId="25" w15:restartNumberingAfterBreak="0">
    <w:nsid w:val="6D615F15"/>
    <w:multiLevelType w:val="multilevel"/>
    <w:tmpl w:val="B65C8C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954461"/>
    <w:multiLevelType w:val="multilevel"/>
    <w:tmpl w:val="E6F8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3BB2BFA"/>
    <w:multiLevelType w:val="hybridMultilevel"/>
    <w:tmpl w:val="7AA23D2A"/>
    <w:lvl w:ilvl="0" w:tplc="005E7290">
      <w:numFmt w:val="bullet"/>
      <w:pStyle w:val="SL20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1A3A84"/>
    <w:multiLevelType w:val="hybridMultilevel"/>
    <w:tmpl w:val="1E72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3"/>
  </w:num>
  <w:num w:numId="5">
    <w:abstractNumId w:val="16"/>
  </w:num>
  <w:num w:numId="6">
    <w:abstractNumId w:val="8"/>
  </w:num>
  <w:num w:numId="7">
    <w:abstractNumId w:val="2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5"/>
  </w:num>
  <w:num w:numId="11">
    <w:abstractNumId w:val="18"/>
  </w:num>
  <w:num w:numId="12">
    <w:abstractNumId w:val="15"/>
  </w:num>
  <w:num w:numId="13">
    <w:abstractNumId w:val="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7"/>
  </w:num>
  <w:num w:numId="25">
    <w:abstractNumId w:val="28"/>
  </w:num>
  <w:num w:numId="26">
    <w:abstractNumId w:val="0"/>
  </w:num>
  <w:num w:numId="27">
    <w:abstractNumId w:val="6"/>
  </w:num>
  <w:num w:numId="28">
    <w:abstractNumId w:val="17"/>
  </w:num>
  <w:num w:numId="29">
    <w:abstractNumId w:val="1"/>
  </w:num>
  <w:num w:numId="30">
    <w:abstractNumId w:val="2"/>
  </w:num>
  <w:num w:numId="31">
    <w:abstractNumId w:val="23"/>
  </w:num>
  <w:num w:numId="32">
    <w:abstractNumId w:val="14"/>
  </w:num>
  <w:num w:numId="33">
    <w:abstractNumId w:val="26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0"/>
    <w:rsid w:val="00015133"/>
    <w:rsid w:val="00026152"/>
    <w:rsid w:val="00033C7D"/>
    <w:rsid w:val="00037AC6"/>
    <w:rsid w:val="000414D6"/>
    <w:rsid w:val="000501CE"/>
    <w:rsid w:val="000679C2"/>
    <w:rsid w:val="00091900"/>
    <w:rsid w:val="00091E52"/>
    <w:rsid w:val="000B53BB"/>
    <w:rsid w:val="000C276A"/>
    <w:rsid w:val="000C6D0C"/>
    <w:rsid w:val="000E0356"/>
    <w:rsid w:val="000E46F9"/>
    <w:rsid w:val="000E52A2"/>
    <w:rsid w:val="00102356"/>
    <w:rsid w:val="00112DF4"/>
    <w:rsid w:val="00112E21"/>
    <w:rsid w:val="00132525"/>
    <w:rsid w:val="00144420"/>
    <w:rsid w:val="001515A6"/>
    <w:rsid w:val="00170D29"/>
    <w:rsid w:val="00174194"/>
    <w:rsid w:val="001A7AAC"/>
    <w:rsid w:val="001B2FDD"/>
    <w:rsid w:val="001C4F0C"/>
    <w:rsid w:val="001C5BD7"/>
    <w:rsid w:val="001E5EFE"/>
    <w:rsid w:val="001F560E"/>
    <w:rsid w:val="002047D2"/>
    <w:rsid w:val="00204997"/>
    <w:rsid w:val="00206797"/>
    <w:rsid w:val="00212C23"/>
    <w:rsid w:val="00213E63"/>
    <w:rsid w:val="0021455D"/>
    <w:rsid w:val="00221A90"/>
    <w:rsid w:val="00230DFA"/>
    <w:rsid w:val="00234F47"/>
    <w:rsid w:val="00241E83"/>
    <w:rsid w:val="0024405F"/>
    <w:rsid w:val="00244A39"/>
    <w:rsid w:val="002719EB"/>
    <w:rsid w:val="002A321F"/>
    <w:rsid w:val="002A5307"/>
    <w:rsid w:val="002A6937"/>
    <w:rsid w:val="002C764C"/>
    <w:rsid w:val="003035E1"/>
    <w:rsid w:val="00310A14"/>
    <w:rsid w:val="00321288"/>
    <w:rsid w:val="00324B0B"/>
    <w:rsid w:val="00334459"/>
    <w:rsid w:val="0034270A"/>
    <w:rsid w:val="00344158"/>
    <w:rsid w:val="003534E0"/>
    <w:rsid w:val="003659DB"/>
    <w:rsid w:val="003671B5"/>
    <w:rsid w:val="00371E3C"/>
    <w:rsid w:val="003722A5"/>
    <w:rsid w:val="003739B0"/>
    <w:rsid w:val="0037645C"/>
    <w:rsid w:val="003840B6"/>
    <w:rsid w:val="00387A23"/>
    <w:rsid w:val="00396EA8"/>
    <w:rsid w:val="003A3A0C"/>
    <w:rsid w:val="003A5C21"/>
    <w:rsid w:val="003C124C"/>
    <w:rsid w:val="003C2FBB"/>
    <w:rsid w:val="003C54A4"/>
    <w:rsid w:val="003D68F7"/>
    <w:rsid w:val="00415F5B"/>
    <w:rsid w:val="0043565E"/>
    <w:rsid w:val="00435A13"/>
    <w:rsid w:val="004443F6"/>
    <w:rsid w:val="00461844"/>
    <w:rsid w:val="00462E85"/>
    <w:rsid w:val="00476BA4"/>
    <w:rsid w:val="004824E5"/>
    <w:rsid w:val="004873F4"/>
    <w:rsid w:val="004903B2"/>
    <w:rsid w:val="00492611"/>
    <w:rsid w:val="004A01FE"/>
    <w:rsid w:val="004A49B3"/>
    <w:rsid w:val="004A544E"/>
    <w:rsid w:val="004B2A53"/>
    <w:rsid w:val="004D6FD8"/>
    <w:rsid w:val="004E054E"/>
    <w:rsid w:val="004E097E"/>
    <w:rsid w:val="004F0AC5"/>
    <w:rsid w:val="005228BA"/>
    <w:rsid w:val="0052396F"/>
    <w:rsid w:val="00527B92"/>
    <w:rsid w:val="005310AB"/>
    <w:rsid w:val="00546176"/>
    <w:rsid w:val="00555B92"/>
    <w:rsid w:val="005713FE"/>
    <w:rsid w:val="005779F7"/>
    <w:rsid w:val="00587563"/>
    <w:rsid w:val="005A30AB"/>
    <w:rsid w:val="005B18E9"/>
    <w:rsid w:val="005B5640"/>
    <w:rsid w:val="005C1450"/>
    <w:rsid w:val="005C38B0"/>
    <w:rsid w:val="005E0762"/>
    <w:rsid w:val="005F32E0"/>
    <w:rsid w:val="005F49B9"/>
    <w:rsid w:val="005F6833"/>
    <w:rsid w:val="0062277A"/>
    <w:rsid w:val="0064103B"/>
    <w:rsid w:val="006457A5"/>
    <w:rsid w:val="0065074F"/>
    <w:rsid w:val="00651D0F"/>
    <w:rsid w:val="006527E5"/>
    <w:rsid w:val="00670395"/>
    <w:rsid w:val="006965A5"/>
    <w:rsid w:val="006B4584"/>
    <w:rsid w:val="006C339E"/>
    <w:rsid w:val="006C60CD"/>
    <w:rsid w:val="006D52FB"/>
    <w:rsid w:val="006E5DA9"/>
    <w:rsid w:val="006E6B06"/>
    <w:rsid w:val="006F2305"/>
    <w:rsid w:val="007005FD"/>
    <w:rsid w:val="00701883"/>
    <w:rsid w:val="007130AA"/>
    <w:rsid w:val="00727B5B"/>
    <w:rsid w:val="007302A5"/>
    <w:rsid w:val="00731B11"/>
    <w:rsid w:val="007360A3"/>
    <w:rsid w:val="007439E1"/>
    <w:rsid w:val="0074432B"/>
    <w:rsid w:val="00747D1F"/>
    <w:rsid w:val="00763F25"/>
    <w:rsid w:val="00766C53"/>
    <w:rsid w:val="00770907"/>
    <w:rsid w:val="007710B0"/>
    <w:rsid w:val="00776174"/>
    <w:rsid w:val="0078477D"/>
    <w:rsid w:val="00795AC6"/>
    <w:rsid w:val="00797FB8"/>
    <w:rsid w:val="007A32C0"/>
    <w:rsid w:val="007A4E60"/>
    <w:rsid w:val="007A6C91"/>
    <w:rsid w:val="007B2790"/>
    <w:rsid w:val="007D2C5C"/>
    <w:rsid w:val="007D47FF"/>
    <w:rsid w:val="007E7CC0"/>
    <w:rsid w:val="00805336"/>
    <w:rsid w:val="0080685B"/>
    <w:rsid w:val="0081164A"/>
    <w:rsid w:val="00812ED7"/>
    <w:rsid w:val="008334F0"/>
    <w:rsid w:val="008412AC"/>
    <w:rsid w:val="008529D4"/>
    <w:rsid w:val="00861BD7"/>
    <w:rsid w:val="00861F94"/>
    <w:rsid w:val="008632C6"/>
    <w:rsid w:val="00866B5D"/>
    <w:rsid w:val="00870B74"/>
    <w:rsid w:val="008822E2"/>
    <w:rsid w:val="00893AB4"/>
    <w:rsid w:val="00896F66"/>
    <w:rsid w:val="00897575"/>
    <w:rsid w:val="008A5CF9"/>
    <w:rsid w:val="008C1BE6"/>
    <w:rsid w:val="008C5DA8"/>
    <w:rsid w:val="00915016"/>
    <w:rsid w:val="00933D50"/>
    <w:rsid w:val="00937A5E"/>
    <w:rsid w:val="009411C6"/>
    <w:rsid w:val="00944E80"/>
    <w:rsid w:val="009624BA"/>
    <w:rsid w:val="0097219D"/>
    <w:rsid w:val="00976D7C"/>
    <w:rsid w:val="009807BD"/>
    <w:rsid w:val="009819D2"/>
    <w:rsid w:val="009A32BC"/>
    <w:rsid w:val="009A3D33"/>
    <w:rsid w:val="009D37F4"/>
    <w:rsid w:val="009D7114"/>
    <w:rsid w:val="009F15E4"/>
    <w:rsid w:val="00A179D5"/>
    <w:rsid w:val="00A2789A"/>
    <w:rsid w:val="00A30646"/>
    <w:rsid w:val="00A43106"/>
    <w:rsid w:val="00A56055"/>
    <w:rsid w:val="00A60ADB"/>
    <w:rsid w:val="00A6593B"/>
    <w:rsid w:val="00A6651A"/>
    <w:rsid w:val="00A9223F"/>
    <w:rsid w:val="00AB18DF"/>
    <w:rsid w:val="00AD0B3F"/>
    <w:rsid w:val="00AD3830"/>
    <w:rsid w:val="00AE32E3"/>
    <w:rsid w:val="00B0772B"/>
    <w:rsid w:val="00B27BE3"/>
    <w:rsid w:val="00B42821"/>
    <w:rsid w:val="00B6091A"/>
    <w:rsid w:val="00B71496"/>
    <w:rsid w:val="00B71BBA"/>
    <w:rsid w:val="00B72450"/>
    <w:rsid w:val="00B841F5"/>
    <w:rsid w:val="00B8707A"/>
    <w:rsid w:val="00B87450"/>
    <w:rsid w:val="00B91386"/>
    <w:rsid w:val="00B97464"/>
    <w:rsid w:val="00BA5DB1"/>
    <w:rsid w:val="00BA7FF3"/>
    <w:rsid w:val="00BC4CEB"/>
    <w:rsid w:val="00BD20DF"/>
    <w:rsid w:val="00BD415F"/>
    <w:rsid w:val="00BD4BFA"/>
    <w:rsid w:val="00BE029C"/>
    <w:rsid w:val="00BE3CEE"/>
    <w:rsid w:val="00C26974"/>
    <w:rsid w:val="00C307F9"/>
    <w:rsid w:val="00C34F65"/>
    <w:rsid w:val="00C37421"/>
    <w:rsid w:val="00C4120D"/>
    <w:rsid w:val="00C4256B"/>
    <w:rsid w:val="00C44ED6"/>
    <w:rsid w:val="00C62844"/>
    <w:rsid w:val="00C65918"/>
    <w:rsid w:val="00C71D21"/>
    <w:rsid w:val="00C807EA"/>
    <w:rsid w:val="00C938AC"/>
    <w:rsid w:val="00CA14B6"/>
    <w:rsid w:val="00CA2A7D"/>
    <w:rsid w:val="00CA5255"/>
    <w:rsid w:val="00CC7D50"/>
    <w:rsid w:val="00CD393C"/>
    <w:rsid w:val="00CD4418"/>
    <w:rsid w:val="00CD5A84"/>
    <w:rsid w:val="00CE3DFD"/>
    <w:rsid w:val="00CF3FF5"/>
    <w:rsid w:val="00CF7912"/>
    <w:rsid w:val="00D31830"/>
    <w:rsid w:val="00D36611"/>
    <w:rsid w:val="00D37C4A"/>
    <w:rsid w:val="00D44D28"/>
    <w:rsid w:val="00D74C71"/>
    <w:rsid w:val="00D859BD"/>
    <w:rsid w:val="00DA7513"/>
    <w:rsid w:val="00DB4E00"/>
    <w:rsid w:val="00DC6ECB"/>
    <w:rsid w:val="00DE3584"/>
    <w:rsid w:val="00DE5C2D"/>
    <w:rsid w:val="00E011DB"/>
    <w:rsid w:val="00E14148"/>
    <w:rsid w:val="00E227B1"/>
    <w:rsid w:val="00E26350"/>
    <w:rsid w:val="00E42AC8"/>
    <w:rsid w:val="00E47355"/>
    <w:rsid w:val="00E50691"/>
    <w:rsid w:val="00E72958"/>
    <w:rsid w:val="00E749E2"/>
    <w:rsid w:val="00E82669"/>
    <w:rsid w:val="00E84882"/>
    <w:rsid w:val="00EA07F1"/>
    <w:rsid w:val="00EA678E"/>
    <w:rsid w:val="00EB13EF"/>
    <w:rsid w:val="00EB2319"/>
    <w:rsid w:val="00EB37E9"/>
    <w:rsid w:val="00EC4AAD"/>
    <w:rsid w:val="00EC6428"/>
    <w:rsid w:val="00EE3A22"/>
    <w:rsid w:val="00EF07DC"/>
    <w:rsid w:val="00EF4727"/>
    <w:rsid w:val="00F0132F"/>
    <w:rsid w:val="00F055E8"/>
    <w:rsid w:val="00F078DB"/>
    <w:rsid w:val="00F2541F"/>
    <w:rsid w:val="00F33293"/>
    <w:rsid w:val="00F57C4B"/>
    <w:rsid w:val="00F73AAA"/>
    <w:rsid w:val="00F779B2"/>
    <w:rsid w:val="00F926B7"/>
    <w:rsid w:val="00FA2788"/>
    <w:rsid w:val="00FA5B87"/>
    <w:rsid w:val="00FB4B12"/>
    <w:rsid w:val="00FB55B7"/>
    <w:rsid w:val="00FC084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8407"/>
  <w15:docId w15:val="{F42BB430-64A1-451F-9594-6D43E3E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next w:val="a0"/>
    <w:link w:val="11"/>
    <w:qFormat/>
    <w:rsid w:val="00AB18DF"/>
    <w:pPr>
      <w:keepNext/>
      <w:numPr>
        <w:numId w:val="20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styleId="2">
    <w:name w:val="heading 2"/>
    <w:aliases w:val="H2,Chapter Number/Appendix Letter,chn,h2,Level 2 Topic Heading,Заголовок 2 Знак1,Заголовок 2 Знак Знак,H2 Знак Знак,Numbered text 3 Знак Знак,h2 Знак Знак,H2 Знак1,Numbered text 3 Знак1,2 headline Знак,h Знак,headline Знак,h,_DSO_Заголовок 2"/>
    <w:next w:val="a0"/>
    <w:link w:val="21"/>
    <w:qFormat/>
    <w:rsid w:val="00AB18DF"/>
    <w:pPr>
      <w:keepNext/>
      <w:numPr>
        <w:ilvl w:val="1"/>
        <w:numId w:val="7"/>
      </w:numPr>
      <w:tabs>
        <w:tab w:val="clear" w:pos="3131"/>
      </w:tabs>
      <w:spacing w:before="120" w:after="120" w:line="360" w:lineRule="auto"/>
      <w:ind w:left="0" w:firstLine="0"/>
      <w:contextualSpacing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next w:val="a0"/>
    <w:link w:val="31"/>
    <w:uiPriority w:val="9"/>
    <w:qFormat/>
    <w:rsid w:val="00AB18DF"/>
    <w:pPr>
      <w:keepNext/>
      <w:numPr>
        <w:ilvl w:val="2"/>
        <w:numId w:val="7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5">
    <w:name w:val="heading 5"/>
    <w:aliases w:val="Heading 5-1,Block Label,PIM 5,h5,H5,Third Level Heading,h51,h52,Para5,5,1.1.1.1.1,mh2,Module heading 2,heading 5,Numbered Sub-list,5 sub-bullet,sb,Teal,i) ii) iii),DTS Level 5,Hd4,Gliederung 5,(Alt+5),Tempo Heading 5,Heading 5 Char,H5 Char"/>
    <w:basedOn w:val="a0"/>
    <w:next w:val="a0"/>
    <w:link w:val="50"/>
    <w:rsid w:val="00AB18DF"/>
    <w:pPr>
      <w:numPr>
        <w:ilvl w:val="4"/>
        <w:numId w:val="7"/>
      </w:numPr>
      <w:spacing w:before="240" w:after="0" w:line="360" w:lineRule="auto"/>
      <w:jc w:val="both"/>
      <w:outlineLvl w:val="4"/>
    </w:pPr>
    <w:rPr>
      <w:rFonts w:ascii="Arial" w:eastAsia="Times New Roman" w:hAnsi="Arial" w:cs="Times New Roman"/>
      <w:bCs/>
      <w:i/>
      <w:iCs/>
      <w:szCs w:val="26"/>
      <w:u w:val="single"/>
      <w:lang w:eastAsia="ru-RU"/>
    </w:rPr>
  </w:style>
  <w:style w:type="paragraph" w:styleId="6">
    <w:name w:val="heading 6"/>
    <w:aliases w:val="h6,6,H6,sub-dash,sd,Subdash,h6 Знак,6 Знак,H6 Знак,sub-dash Знак,sd Знак,Subdash Знак"/>
    <w:basedOn w:val="a0"/>
    <w:next w:val="a0"/>
    <w:link w:val="60"/>
    <w:rsid w:val="00AB18DF"/>
    <w:pPr>
      <w:numPr>
        <w:ilvl w:val="5"/>
        <w:numId w:val="7"/>
      </w:numPr>
      <w:spacing w:before="240" w:after="240" w:line="360" w:lineRule="auto"/>
      <w:jc w:val="both"/>
      <w:outlineLvl w:val="5"/>
    </w:pPr>
    <w:rPr>
      <w:rFonts w:ascii="Arial" w:eastAsia="Times New Roman" w:hAnsi="Arial" w:cs="Times New Roman"/>
      <w:bCs/>
      <w:szCs w:val="20"/>
      <w:lang w:eastAsia="ru-RU"/>
    </w:rPr>
  </w:style>
  <w:style w:type="paragraph" w:styleId="7">
    <w:name w:val="heading 7"/>
    <w:aliases w:val="PIM 7,7,h7,Heading 7 (do not use)"/>
    <w:basedOn w:val="a0"/>
    <w:next w:val="a0"/>
    <w:link w:val="70"/>
    <w:rsid w:val="00AB18DF"/>
    <w:pPr>
      <w:numPr>
        <w:ilvl w:val="6"/>
        <w:numId w:val="7"/>
      </w:numPr>
      <w:spacing w:before="240" w:after="240" w:line="360" w:lineRule="auto"/>
      <w:jc w:val="both"/>
      <w:outlineLvl w:val="6"/>
    </w:pPr>
    <w:rPr>
      <w:rFonts w:ascii="Arial" w:eastAsia="Times New Roman" w:hAnsi="Arial" w:cs="Times New Roman"/>
      <w:u w:val="single"/>
      <w:lang w:eastAsia="ru-RU"/>
    </w:rPr>
  </w:style>
  <w:style w:type="paragraph" w:styleId="8">
    <w:name w:val="heading 8"/>
    <w:aliases w:val="8,h8,Heading 8 (do not use),Anhang 1"/>
    <w:basedOn w:val="a0"/>
    <w:next w:val="a0"/>
    <w:link w:val="80"/>
    <w:rsid w:val="00AB18DF"/>
    <w:pPr>
      <w:numPr>
        <w:ilvl w:val="7"/>
        <w:numId w:val="7"/>
      </w:numPr>
      <w:spacing w:before="240" w:after="240" w:line="360" w:lineRule="auto"/>
      <w:jc w:val="both"/>
      <w:outlineLvl w:val="7"/>
    </w:pPr>
    <w:rPr>
      <w:rFonts w:ascii="Arial" w:eastAsia="Times New Roman" w:hAnsi="Arial" w:cs="Times New Roman"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гау"/>
    <w:uiPriority w:val="99"/>
    <w:rsid w:val="007710B0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5F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F32E0"/>
  </w:style>
  <w:style w:type="paragraph" w:styleId="a6">
    <w:name w:val="footer"/>
    <w:basedOn w:val="a0"/>
    <w:link w:val="a7"/>
    <w:uiPriority w:val="99"/>
    <w:unhideWhenUsed/>
    <w:rsid w:val="005F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F32E0"/>
  </w:style>
  <w:style w:type="paragraph" w:styleId="a8">
    <w:name w:val="Balloon Text"/>
    <w:basedOn w:val="a0"/>
    <w:link w:val="a9"/>
    <w:uiPriority w:val="99"/>
    <w:semiHidden/>
    <w:unhideWhenUsed/>
    <w:rsid w:val="00B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42821"/>
    <w:rPr>
      <w:rFonts w:ascii="Tahoma" w:hAnsi="Tahoma" w:cs="Tahoma"/>
      <w:sz w:val="16"/>
      <w:szCs w:val="16"/>
    </w:rPr>
  </w:style>
  <w:style w:type="paragraph" w:styleId="aa">
    <w:name w:val="List Paragraph"/>
    <w:aliases w:val="SL_Абзац списка"/>
    <w:basedOn w:val="a0"/>
    <w:link w:val="ab"/>
    <w:uiPriority w:val="34"/>
    <w:qFormat/>
    <w:rsid w:val="00AB18DF"/>
    <w:pPr>
      <w:tabs>
        <w:tab w:val="left" w:pos="1276"/>
      </w:tabs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1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1"/>
    <w:uiPriority w:val="99"/>
    <w:qFormat/>
    <w:rsid w:val="007360A3"/>
    <w:rPr>
      <w:b/>
      <w:bCs/>
    </w:rPr>
  </w:style>
  <w:style w:type="paragraph" w:customStyle="1" w:styleId="10">
    <w:name w:val="_Заг.1"/>
    <w:basedOn w:val="a0"/>
    <w:uiPriority w:val="99"/>
    <w:rsid w:val="007360A3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0">
    <w:name w:val="_Заг.2"/>
    <w:basedOn w:val="a0"/>
    <w:uiPriority w:val="99"/>
    <w:rsid w:val="007360A3"/>
    <w:pPr>
      <w:numPr>
        <w:ilvl w:val="1"/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0">
    <w:name w:val="_Заг.3"/>
    <w:basedOn w:val="a0"/>
    <w:uiPriority w:val="99"/>
    <w:rsid w:val="007360A3"/>
    <w:pPr>
      <w:numPr>
        <w:ilvl w:val="2"/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Базовый"/>
    <w:rsid w:val="007360A3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7360A3"/>
  </w:style>
  <w:style w:type="character" w:customStyle="1" w:styleId="ab">
    <w:name w:val="Абзац списка Знак"/>
    <w:aliases w:val="SL_Абзац списка Знак"/>
    <w:link w:val="aa"/>
    <w:uiPriority w:val="34"/>
    <w:rsid w:val="00AB18DF"/>
    <w:rPr>
      <w:rFonts w:ascii="Arial" w:hAnsi="Arial" w:cs="Arial"/>
      <w:sz w:val="24"/>
      <w:szCs w:val="24"/>
    </w:rPr>
  </w:style>
  <w:style w:type="paragraph" w:styleId="ae">
    <w:name w:val="Normal (Web)"/>
    <w:aliases w:val="Обычный (Web)"/>
    <w:basedOn w:val="a0"/>
    <w:uiPriority w:val="99"/>
    <w:rsid w:val="00861BD7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bCs/>
      <w:lang w:eastAsia="ru-RU"/>
    </w:rPr>
  </w:style>
  <w:style w:type="paragraph" w:customStyle="1" w:styleId="BZ">
    <w:name w:val="BZ_Обычный"/>
    <w:link w:val="BZ0"/>
    <w:qFormat/>
    <w:rsid w:val="004B2A53"/>
    <w:pPr>
      <w:spacing w:before="60" w:after="0" w:line="300" w:lineRule="auto"/>
      <w:ind w:firstLine="6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Z0">
    <w:name w:val="BZ_Обычный Знак"/>
    <w:link w:val="BZ"/>
    <w:rsid w:val="004B2A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annotation reference"/>
    <w:basedOn w:val="a1"/>
    <w:uiPriority w:val="99"/>
    <w:semiHidden/>
    <w:unhideWhenUsed/>
    <w:rsid w:val="00870B74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70B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70B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B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0B7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70B74"/>
    <w:pPr>
      <w:spacing w:after="0" w:line="240" w:lineRule="auto"/>
    </w:pPr>
  </w:style>
  <w:style w:type="character" w:customStyle="1" w:styleId="11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basedOn w:val="a1"/>
    <w:link w:val="1"/>
    <w:rsid w:val="00AB18DF"/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customStyle="1" w:styleId="21">
    <w:name w:val="Заголовок 2 Знак"/>
    <w:aliases w:val="H2 Знак,Chapter Number/Appendix Letter Знак,chn Знак,h2 Знак,Level 2 Topic Heading Знак,Заголовок 2 Знак1 Знак,Заголовок 2 Знак Знак Знак,H2 Знак Знак Знак,Numbered text 3 Знак Знак Знак,h2 Знак Знак Знак,H2 Знак1 Знак,h Знак Знак"/>
    <w:basedOn w:val="a1"/>
    <w:link w:val="2"/>
    <w:rsid w:val="00AB18DF"/>
    <w:rPr>
      <w:rFonts w:ascii="Arial" w:eastAsia="Times New Roman" w:hAnsi="Arial" w:cs="Arial"/>
      <w:b/>
      <w:bCs/>
      <w:i/>
      <w:iCs/>
      <w:sz w:val="24"/>
      <w:szCs w:val="24"/>
      <w:lang w:eastAsia="de-DE"/>
    </w:rPr>
  </w:style>
  <w:style w:type="character" w:customStyle="1" w:styleId="31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basedOn w:val="a1"/>
    <w:link w:val="3"/>
    <w:uiPriority w:val="9"/>
    <w:rsid w:val="00AB18DF"/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heading 5 Знак,Numbered Sub-list Знак,5 sub-bullet Знак,sb Знак"/>
    <w:basedOn w:val="a1"/>
    <w:link w:val="5"/>
    <w:rsid w:val="00AB18DF"/>
    <w:rPr>
      <w:rFonts w:ascii="Arial" w:eastAsia="Times New Roman" w:hAnsi="Arial" w:cs="Times New Roman"/>
      <w:bCs/>
      <w:i/>
      <w:iCs/>
      <w:szCs w:val="26"/>
      <w:u w:val="single"/>
      <w:lang w:eastAsia="ru-RU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basedOn w:val="a1"/>
    <w:link w:val="6"/>
    <w:rsid w:val="00AB18DF"/>
    <w:rPr>
      <w:rFonts w:ascii="Arial" w:eastAsia="Times New Roman" w:hAnsi="Arial" w:cs="Times New Roman"/>
      <w:bCs/>
      <w:szCs w:val="20"/>
      <w:lang w:eastAsia="ru-RU"/>
    </w:rPr>
  </w:style>
  <w:style w:type="character" w:customStyle="1" w:styleId="70">
    <w:name w:val="Заголовок 7 Знак"/>
    <w:aliases w:val="PIM 7 Знак,7 Знак,h7 Знак,Heading 7 (do not use) Знак"/>
    <w:basedOn w:val="a1"/>
    <w:link w:val="7"/>
    <w:rsid w:val="00AB18DF"/>
    <w:rPr>
      <w:rFonts w:ascii="Arial" w:eastAsia="Times New Roman" w:hAnsi="Arial" w:cs="Times New Roman"/>
      <w:u w:val="single"/>
      <w:lang w:eastAsia="ru-RU"/>
    </w:rPr>
  </w:style>
  <w:style w:type="character" w:customStyle="1" w:styleId="80">
    <w:name w:val="Заголовок 8 Знак"/>
    <w:aliases w:val="8 Знак,h8 Знак,Heading 8 (do not use) Знак,Anhang 1 Знак"/>
    <w:basedOn w:val="a1"/>
    <w:link w:val="8"/>
    <w:rsid w:val="00AB18DF"/>
    <w:rPr>
      <w:rFonts w:ascii="Arial" w:eastAsia="Times New Roman" w:hAnsi="Arial" w:cs="Times New Roman"/>
      <w:iCs/>
      <w:lang w:eastAsia="ru-RU"/>
    </w:rPr>
  </w:style>
  <w:style w:type="paragraph" w:customStyle="1" w:styleId="SL20">
    <w:name w:val="SL_Абзац списка 2"/>
    <w:basedOn w:val="aa"/>
    <w:qFormat/>
    <w:rsid w:val="00A43106"/>
    <w:pPr>
      <w:numPr>
        <w:numId w:val="9"/>
      </w:numPr>
      <w:tabs>
        <w:tab w:val="left" w:pos="851"/>
        <w:tab w:val="left" w:pos="1418"/>
      </w:tabs>
      <w:spacing w:before="120" w:after="120" w:line="360" w:lineRule="auto"/>
      <w:ind w:left="0" w:firstLine="567"/>
    </w:pPr>
    <w:rPr>
      <w:rFonts w:eastAsia="Times New Roman" w:cs="Times New Roman"/>
      <w:lang w:eastAsia="ru-RU"/>
    </w:rPr>
  </w:style>
  <w:style w:type="paragraph" w:customStyle="1" w:styleId="SL1">
    <w:name w:val="SL_Нумерованный список 1"/>
    <w:basedOn w:val="aa"/>
    <w:link w:val="SL10"/>
    <w:qFormat/>
    <w:rsid w:val="00A30646"/>
    <w:pPr>
      <w:numPr>
        <w:ilvl w:val="2"/>
        <w:numId w:val="20"/>
      </w:numPr>
      <w:tabs>
        <w:tab w:val="left" w:pos="709"/>
      </w:tabs>
      <w:spacing w:before="120" w:after="120" w:line="360" w:lineRule="auto"/>
      <w:ind w:left="0" w:firstLine="567"/>
    </w:pPr>
    <w:rPr>
      <w:rFonts w:eastAsia="Times New Roman" w:cs="Times New Roman"/>
      <w:lang w:eastAsia="ru-RU"/>
    </w:rPr>
  </w:style>
  <w:style w:type="character" w:customStyle="1" w:styleId="SL10">
    <w:name w:val="SL_Нумерованный список 1 Знак"/>
    <w:link w:val="SL1"/>
    <w:rsid w:val="00A3064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L2">
    <w:name w:val="SL_Нумерованный список2"/>
    <w:basedOn w:val="SL1"/>
    <w:qFormat/>
    <w:rsid w:val="00A30646"/>
    <w:pPr>
      <w:numPr>
        <w:ilvl w:val="1"/>
      </w:numPr>
      <w:tabs>
        <w:tab w:val="clear" w:pos="709"/>
      </w:tabs>
      <w:ind w:left="0" w:firstLine="567"/>
    </w:pPr>
  </w:style>
  <w:style w:type="paragraph" w:styleId="22">
    <w:name w:val="Body Text 2"/>
    <w:basedOn w:val="a0"/>
    <w:link w:val="23"/>
    <w:rsid w:val="003D68F7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6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70188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701883"/>
  </w:style>
  <w:style w:type="table" w:styleId="af7">
    <w:name w:val="Table Grid"/>
    <w:basedOn w:val="a2"/>
    <w:uiPriority w:val="59"/>
    <w:rsid w:val="0070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E26C-5BDD-445D-B6F5-8F53B70D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Андрей Петрович</dc:creator>
  <cp:lastModifiedBy>kartochka</cp:lastModifiedBy>
  <cp:revision>2</cp:revision>
  <cp:lastPrinted>2017-12-07T13:08:00Z</cp:lastPrinted>
  <dcterms:created xsi:type="dcterms:W3CDTF">2021-06-22T20:28:00Z</dcterms:created>
  <dcterms:modified xsi:type="dcterms:W3CDTF">2021-06-22T20:28:00Z</dcterms:modified>
</cp:coreProperties>
</file>