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360DA" w:rsidRPr="009D72F7" w:rsidTr="00C72222">
        <w:trPr>
          <w:gridAfter w:val="1"/>
          <w:wAfter w:w="4961" w:type="dxa"/>
          <w:trHeight w:val="483"/>
        </w:trPr>
        <w:tc>
          <w:tcPr>
            <w:tcW w:w="4786" w:type="dxa"/>
            <w:vMerge w:val="restart"/>
          </w:tcPr>
          <w:p w:rsidR="004360DA" w:rsidRPr="009D72F7" w:rsidRDefault="004360DA" w:rsidP="009D72F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0DA" w:rsidRPr="009D72F7" w:rsidTr="00C72222">
        <w:trPr>
          <w:trHeight w:val="483"/>
        </w:trPr>
        <w:tc>
          <w:tcPr>
            <w:tcW w:w="4786" w:type="dxa"/>
            <w:vMerge/>
          </w:tcPr>
          <w:p w:rsidR="004360DA" w:rsidRPr="009D72F7" w:rsidRDefault="004360DA" w:rsidP="009D72F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360DA" w:rsidRPr="004360DA" w:rsidRDefault="004360DA" w:rsidP="00D9719A">
            <w:pPr>
              <w:pStyle w:val="ad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3237F">
              <w:rPr>
                <w:rFonts w:eastAsia="Times New Roman"/>
                <w:b/>
                <w:sz w:val="28"/>
                <w:szCs w:val="28"/>
              </w:rPr>
              <w:t>УТВЕРЖДАЮ</w:t>
            </w:r>
          </w:p>
          <w:p w:rsidR="004360DA" w:rsidRPr="004360DA" w:rsidRDefault="004360DA" w:rsidP="00D9719A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60DA" w:rsidRDefault="00577D27" w:rsidP="00D9719A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МУ «</w:t>
            </w:r>
            <w:r w:rsidR="004360DA">
              <w:rPr>
                <w:rFonts w:eastAsia="Times New Roman"/>
                <w:sz w:val="28"/>
                <w:szCs w:val="28"/>
              </w:rPr>
              <w:t>Управление образования» местной администрации</w:t>
            </w:r>
          </w:p>
          <w:p w:rsidR="004360DA" w:rsidRPr="005C0A0C" w:rsidRDefault="004360DA" w:rsidP="00D9719A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Эльбрусского муниципального района</w:t>
            </w:r>
          </w:p>
        </w:tc>
      </w:tr>
      <w:tr w:rsidR="004360DA" w:rsidRPr="009D72F7" w:rsidTr="00C72222">
        <w:trPr>
          <w:trHeight w:val="483"/>
        </w:trPr>
        <w:tc>
          <w:tcPr>
            <w:tcW w:w="4786" w:type="dxa"/>
            <w:vMerge/>
          </w:tcPr>
          <w:p w:rsidR="004360DA" w:rsidRPr="009D72F7" w:rsidRDefault="004360DA" w:rsidP="009D72F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72222" w:rsidRDefault="00C72222" w:rsidP="00734606">
            <w:pPr>
              <w:jc w:val="center"/>
              <w:rPr>
                <w:sz w:val="28"/>
                <w:szCs w:val="28"/>
              </w:rPr>
            </w:pPr>
          </w:p>
          <w:p w:rsidR="004360DA" w:rsidRPr="00734606" w:rsidRDefault="004360DA" w:rsidP="00734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F110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_________________ / </w:t>
            </w:r>
            <w:r>
              <w:rPr>
                <w:rFonts w:ascii="Times New Roman" w:hAnsi="Times New Roman"/>
                <w:sz w:val="28"/>
                <w:szCs w:val="28"/>
              </w:rPr>
              <w:t>Атакуева Н.М.</w:t>
            </w:r>
          </w:p>
        </w:tc>
      </w:tr>
      <w:tr w:rsidR="004360DA" w:rsidRPr="009D72F7" w:rsidTr="00C72222">
        <w:trPr>
          <w:trHeight w:val="483"/>
        </w:trPr>
        <w:tc>
          <w:tcPr>
            <w:tcW w:w="4786" w:type="dxa"/>
            <w:vMerge/>
          </w:tcPr>
          <w:p w:rsidR="004360DA" w:rsidRPr="009D72F7" w:rsidRDefault="004360DA" w:rsidP="009D72F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360DA" w:rsidRDefault="004360DA" w:rsidP="00734606">
            <w:pPr>
              <w:pStyle w:val="ad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577D27">
              <w:rPr>
                <w:rFonts w:eastAsia="Times New Roman"/>
                <w:sz w:val="28"/>
                <w:szCs w:val="28"/>
              </w:rPr>
              <w:t xml:space="preserve">« </w:t>
            </w:r>
            <w:r w:rsidR="00734606">
              <w:rPr>
                <w:rFonts w:eastAsia="Times New Roman"/>
                <w:sz w:val="28"/>
                <w:szCs w:val="28"/>
              </w:rPr>
              <w:t xml:space="preserve">30 </w:t>
            </w:r>
            <w:r w:rsidRPr="00434AEF">
              <w:rPr>
                <w:rFonts w:eastAsia="Times New Roman"/>
                <w:sz w:val="28"/>
                <w:szCs w:val="28"/>
              </w:rPr>
              <w:t xml:space="preserve">» </w:t>
            </w:r>
            <w:r w:rsidR="00734606">
              <w:rPr>
                <w:rFonts w:eastAsia="Times New Roman"/>
                <w:sz w:val="28"/>
                <w:szCs w:val="28"/>
              </w:rPr>
              <w:t>09</w:t>
            </w:r>
            <w:r w:rsidR="00390D96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</w:tr>
    </w:tbl>
    <w:p w:rsidR="003A4546" w:rsidRPr="003056FA" w:rsidRDefault="003A4546" w:rsidP="006858D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858D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653CAE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4546" w:rsidRPr="00653CAE" w:rsidRDefault="002D3D87" w:rsidP="0014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3CAE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3A4546" w:rsidRPr="00653CAE" w:rsidRDefault="003F328A" w:rsidP="003F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3CAE">
        <w:rPr>
          <w:rFonts w:ascii="Times New Roman" w:hAnsi="Times New Roman"/>
          <w:b/>
          <w:bCs/>
          <w:sz w:val="32"/>
          <w:szCs w:val="32"/>
        </w:rPr>
        <w:t>об обработке и защите персональных данных</w:t>
      </w:r>
      <w:r w:rsidR="002D3D87" w:rsidRPr="00653CA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53CAE">
        <w:rPr>
          <w:rFonts w:ascii="Times New Roman" w:hAnsi="Times New Roman"/>
          <w:b/>
          <w:sz w:val="32"/>
          <w:szCs w:val="32"/>
        </w:rPr>
        <w:t>МУ «</w:t>
      </w:r>
      <w:r w:rsidR="004360DA" w:rsidRPr="00653CAE">
        <w:rPr>
          <w:rFonts w:ascii="Times New Roman" w:hAnsi="Times New Roman"/>
          <w:b/>
          <w:sz w:val="32"/>
          <w:szCs w:val="32"/>
        </w:rPr>
        <w:t>Управление образования» местной администрации Эльбрусского муниципального района</w:t>
      </w:r>
    </w:p>
    <w:p w:rsidR="003A4546" w:rsidRPr="003F328A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3A4546" w:rsidRPr="004360DA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4546" w:rsidRP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A54" w:rsidRPr="003A4546" w:rsidRDefault="00591A54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4546" w:rsidRDefault="003A4546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222" w:rsidRDefault="00C72222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222" w:rsidRDefault="00C72222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222" w:rsidRDefault="00C72222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222" w:rsidRDefault="00C72222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222" w:rsidRDefault="00C72222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222" w:rsidRDefault="00C72222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222" w:rsidRDefault="00C72222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E34C7" w:rsidRDefault="00AE34C7" w:rsidP="006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47E9" w:rsidRDefault="005974C4" w:rsidP="0016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="00717747">
        <w:rPr>
          <w:rFonts w:ascii="Times New Roman" w:hAnsi="Times New Roman"/>
          <w:bCs/>
          <w:sz w:val="28"/>
          <w:szCs w:val="28"/>
        </w:rPr>
        <w:t xml:space="preserve"> г.</w:t>
      </w:r>
    </w:p>
    <w:p w:rsidR="00A96F5A" w:rsidRPr="00833F55" w:rsidRDefault="001647E9" w:rsidP="001647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4E52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A96F5A" w:rsidRPr="00833F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AE34C7" w:rsidRPr="00653CAE" w:rsidRDefault="00A96F5A" w:rsidP="0065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E5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DB7AD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7F70B1" w:rsidRPr="00DB7ADE">
        <w:rPr>
          <w:rFonts w:ascii="Times New Roman" w:hAnsi="Times New Roman"/>
          <w:sz w:val="28"/>
          <w:szCs w:val="28"/>
        </w:rPr>
        <w:t xml:space="preserve">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7F70B1" w:rsidRPr="00DB7ADE">
          <w:rPr>
            <w:rFonts w:ascii="Times New Roman" w:hAnsi="Times New Roman"/>
            <w:sz w:val="28"/>
            <w:szCs w:val="28"/>
          </w:rPr>
          <w:t>2006 г</w:t>
        </w:r>
      </w:smartTag>
      <w:r w:rsidR="007F70B1" w:rsidRPr="00DB7ADE">
        <w:rPr>
          <w:rFonts w:ascii="Times New Roman" w:hAnsi="Times New Roman"/>
          <w:sz w:val="28"/>
          <w:szCs w:val="28"/>
        </w:rPr>
        <w:t xml:space="preserve">. </w:t>
      </w:r>
      <w:r w:rsidR="007F70B1" w:rsidRPr="00DB7ADE">
        <w:rPr>
          <w:rFonts w:ascii="Times New Roman" w:hAnsi="Times New Roman"/>
          <w:bCs/>
          <w:sz w:val="28"/>
          <w:szCs w:val="28"/>
        </w:rPr>
        <w:t xml:space="preserve">№ 152-ФЗ </w:t>
      </w:r>
      <w:r w:rsidR="007F70B1" w:rsidRPr="00DB7ADE">
        <w:rPr>
          <w:rFonts w:ascii="Times New Roman" w:hAnsi="Times New Roman"/>
          <w:sz w:val="28"/>
          <w:szCs w:val="28"/>
        </w:rPr>
        <w:t xml:space="preserve"> «О персональных данных»</w:t>
      </w:r>
      <w:r w:rsidR="007F70B1" w:rsidRPr="00DB7ADE">
        <w:rPr>
          <w:rFonts w:ascii="Times New Roman" w:hAnsi="Times New Roman"/>
          <w:b/>
          <w:sz w:val="28"/>
          <w:szCs w:val="28"/>
        </w:rPr>
        <w:t xml:space="preserve">, </w:t>
      </w:r>
      <w:r w:rsidR="007F70B1" w:rsidRPr="00DB7ADE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 w:rsidR="001A42FD">
        <w:rPr>
          <w:rFonts w:ascii="Times New Roman" w:hAnsi="Times New Roman"/>
          <w:sz w:val="28"/>
          <w:szCs w:val="28"/>
        </w:rPr>
        <w:t>0</w:t>
      </w:r>
      <w:r w:rsidR="007F70B1" w:rsidRPr="00DB7ADE">
        <w:rPr>
          <w:rFonts w:ascii="Times New Roman" w:hAnsi="Times New Roman"/>
          <w:sz w:val="28"/>
          <w:szCs w:val="28"/>
        </w:rPr>
        <w:t xml:space="preserve">1 ноября </w:t>
      </w:r>
      <w:smartTag w:uri="urn:schemas-microsoft-com:office:smarttags" w:element="metricconverter">
        <w:smartTagPr>
          <w:attr w:name="ProductID" w:val="2012 г"/>
        </w:smartTagPr>
        <w:r w:rsidR="007F70B1" w:rsidRPr="00DB7ADE">
          <w:rPr>
            <w:rFonts w:ascii="Times New Roman" w:hAnsi="Times New Roman"/>
            <w:sz w:val="28"/>
            <w:szCs w:val="28"/>
          </w:rPr>
          <w:t>2012 г</w:t>
        </w:r>
      </w:smartTag>
      <w:r w:rsidR="007F70B1" w:rsidRPr="00DB7ADE">
        <w:rPr>
          <w:rFonts w:ascii="Times New Roman" w:hAnsi="Times New Roman"/>
          <w:sz w:val="28"/>
          <w:szCs w:val="28"/>
        </w:rPr>
        <w:t>. №  1119 «</w:t>
      </w:r>
      <w:r w:rsidR="007F70B1" w:rsidRPr="00DB7ADE">
        <w:rPr>
          <w:rFonts w:ascii="Times New Roman" w:hAnsi="Times New Roman"/>
          <w:sz w:val="28"/>
          <w:szCs w:val="28"/>
          <w:shd w:val="clear" w:color="auto" w:fill="FFFFFF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7F70B1" w:rsidRPr="00DB7ADE">
        <w:rPr>
          <w:rFonts w:ascii="Times New Roman" w:hAnsi="Times New Roman"/>
          <w:sz w:val="28"/>
          <w:szCs w:val="28"/>
        </w:rPr>
        <w:t>»</w:t>
      </w:r>
      <w:r w:rsidR="007F70B1" w:rsidRPr="00DB7ADE">
        <w:rPr>
          <w:rFonts w:ascii="Times New Roman" w:hAnsi="Times New Roman"/>
          <w:b/>
          <w:sz w:val="28"/>
          <w:szCs w:val="28"/>
        </w:rPr>
        <w:t>,</w:t>
      </w:r>
      <w:r w:rsidR="00DB7ADE" w:rsidRPr="00DB7ADE">
        <w:rPr>
          <w:rFonts w:ascii="Times New Roman" w:hAnsi="Times New Roman"/>
          <w:b/>
          <w:sz w:val="28"/>
          <w:szCs w:val="28"/>
        </w:rPr>
        <w:t xml:space="preserve"> </w:t>
      </w:r>
      <w:r w:rsidR="001A42F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7ADE" w:rsidRPr="00DB7AD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 г"/>
        </w:smartTagPr>
        <w:r w:rsidR="00DB7ADE" w:rsidRPr="00DB7ADE">
          <w:rPr>
            <w:rFonts w:ascii="Times New Roman" w:eastAsia="Times New Roman" w:hAnsi="Times New Roman"/>
            <w:sz w:val="28"/>
            <w:szCs w:val="28"/>
            <w:lang w:eastAsia="ru-RU"/>
          </w:rPr>
          <w:t>2008 г</w:t>
        </w:r>
      </w:smartTag>
      <w:r w:rsidR="00DB7ADE" w:rsidRPr="00DB7ADE">
        <w:rPr>
          <w:rFonts w:ascii="Times New Roman" w:eastAsia="Times New Roman" w:hAnsi="Times New Roman"/>
          <w:sz w:val="28"/>
          <w:szCs w:val="28"/>
          <w:lang w:eastAsia="ru-RU"/>
        </w:rPr>
        <w:t>. № 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DB7ADE" w:rsidRPr="00DB7ADE">
        <w:rPr>
          <w:rFonts w:ascii="Times New Roman" w:hAnsi="Times New Roman"/>
          <w:b/>
          <w:sz w:val="28"/>
          <w:szCs w:val="28"/>
        </w:rPr>
        <w:t>,</w:t>
      </w:r>
      <w:r w:rsidR="007F70B1" w:rsidRPr="00DB7ADE">
        <w:rPr>
          <w:rFonts w:ascii="Times New Roman" w:hAnsi="Times New Roman"/>
          <w:b/>
          <w:sz w:val="28"/>
          <w:szCs w:val="28"/>
        </w:rPr>
        <w:t xml:space="preserve"> </w:t>
      </w:r>
      <w:r w:rsidR="007F70B1" w:rsidRPr="00DB7ADE">
        <w:rPr>
          <w:rFonts w:ascii="Times New Roman" w:hAnsi="Times New Roman"/>
          <w:bCs/>
          <w:sz w:val="28"/>
          <w:szCs w:val="28"/>
        </w:rPr>
        <w:t xml:space="preserve">Приказа Федеральной службы по техническому и экспортному контролю от 18 февраля </w:t>
      </w:r>
      <w:smartTag w:uri="urn:schemas-microsoft-com:office:smarttags" w:element="metricconverter">
        <w:smartTagPr>
          <w:attr w:name="ProductID" w:val="2013 г"/>
        </w:smartTagPr>
        <w:r w:rsidR="007F70B1" w:rsidRPr="00DB7ADE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="007F70B1" w:rsidRPr="00DB7ADE">
        <w:rPr>
          <w:rFonts w:ascii="Times New Roman" w:hAnsi="Times New Roman"/>
          <w:bCs/>
          <w:sz w:val="28"/>
          <w:szCs w:val="28"/>
        </w:rPr>
        <w:t xml:space="preserve">. № 21 «Об утверждении Состава и содержания организационных и технических мер по обеспечению безопасности </w:t>
      </w:r>
      <w:r w:rsidR="007F70B1" w:rsidRPr="00AE34C7">
        <w:rPr>
          <w:rFonts w:ascii="Times New Roman" w:hAnsi="Times New Roman"/>
          <w:bCs/>
          <w:sz w:val="28"/>
          <w:szCs w:val="28"/>
        </w:rPr>
        <w:t xml:space="preserve">персональных данных при их обработке в информационных системах персональных данных», </w:t>
      </w:r>
      <w:r w:rsidRPr="00AE34C7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определяет правила и условия обработки персональных данных </w:t>
      </w:r>
      <w:r w:rsidR="001114D6" w:rsidRPr="00AE34C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7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28A" w:rsidRPr="004360DA">
        <w:rPr>
          <w:rFonts w:ascii="Times New Roman" w:hAnsi="Times New Roman"/>
          <w:sz w:val="28"/>
          <w:szCs w:val="28"/>
        </w:rPr>
        <w:t>МУ « Управление образования» местной администрации Эльбрусского муниципального района</w:t>
      </w:r>
      <w:r w:rsidR="003F328A">
        <w:rPr>
          <w:rFonts w:ascii="Times New Roman" w:hAnsi="Times New Roman"/>
          <w:sz w:val="28"/>
          <w:szCs w:val="28"/>
        </w:rPr>
        <w:t xml:space="preserve"> </w:t>
      </w:r>
      <w:r w:rsidR="00717747">
        <w:rPr>
          <w:rFonts w:ascii="Times New Roman" w:hAnsi="Times New Roman"/>
          <w:sz w:val="28"/>
          <w:szCs w:val="28"/>
        </w:rPr>
        <w:t xml:space="preserve">(далее - </w:t>
      </w:r>
      <w:r w:rsidR="009D72F7">
        <w:rPr>
          <w:rFonts w:ascii="Times New Roman" w:hAnsi="Times New Roman"/>
          <w:sz w:val="28"/>
          <w:szCs w:val="28"/>
        </w:rPr>
        <w:t>Организация</w:t>
      </w:r>
      <w:r w:rsidR="00717747">
        <w:rPr>
          <w:rFonts w:ascii="Times New Roman" w:hAnsi="Times New Roman"/>
          <w:sz w:val="28"/>
          <w:szCs w:val="28"/>
        </w:rPr>
        <w:t>)</w:t>
      </w:r>
      <w:r w:rsidR="00AE34C7" w:rsidRPr="00AE34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6F5A" w:rsidRPr="00833F55" w:rsidRDefault="00AE34C7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2E1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A96F5A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72F7">
        <w:rPr>
          <w:rFonts w:ascii="Times New Roman" w:hAnsi="Times New Roman"/>
          <w:sz w:val="28"/>
          <w:szCs w:val="28"/>
        </w:rPr>
        <w:t>Организация</w:t>
      </w:r>
      <w:r w:rsidR="00E215B8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F5A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оператором</w:t>
      </w:r>
      <w:r w:rsidR="00A00624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персональных данных</w:t>
      </w:r>
      <w:r w:rsidR="00A96F5A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самостоятельно или совместно с другими лицами организующим и (или) осуществляющим обработку персональных данных субъектов персональных данных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05C32" w:rsidRPr="001C31B0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96F5A" w:rsidRPr="001C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4D0430" w:rsidRPr="001C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обработки</w:t>
      </w:r>
      <w:r w:rsidR="00A96F5A" w:rsidRPr="001C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персональных данных</w:t>
      </w:r>
      <w:r w:rsidR="004D0430" w:rsidRPr="001C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6F5A" w:rsidRPr="001C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31B0" w:rsidRPr="001C31B0" w:rsidRDefault="001C31B0" w:rsidP="001C3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1B0">
        <w:rPr>
          <w:rFonts w:ascii="Times New Roman" w:hAnsi="Times New Roman"/>
          <w:sz w:val="28"/>
          <w:szCs w:val="28"/>
        </w:rPr>
        <w:t>исполнение требований налогового законодательства по вопросам исчисления и уплаты налога на доходы физических лиц и единого социального налога, пенсионного законодательства при формировании и передаче в ПФР персонифицированных данных о каждом получателе доходов, которые учитываются при начислении взносов на обязательное пенсионное страхование;</w:t>
      </w:r>
    </w:p>
    <w:p w:rsidR="001C31B0" w:rsidRPr="001C31B0" w:rsidRDefault="001C31B0" w:rsidP="001C3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1B0">
        <w:rPr>
          <w:rFonts w:ascii="Times New Roman" w:hAnsi="Times New Roman"/>
          <w:sz w:val="28"/>
          <w:szCs w:val="28"/>
        </w:rPr>
        <w:t>- заполнение первичной статистической документации в соответствии с трудовым, налоговым законодательством и иными федеральными законами;</w:t>
      </w:r>
    </w:p>
    <w:p w:rsidR="001C31B0" w:rsidRPr="001C31B0" w:rsidRDefault="001C31B0" w:rsidP="001C3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1B0">
        <w:rPr>
          <w:rFonts w:ascii="Times New Roman" w:hAnsi="Times New Roman"/>
          <w:sz w:val="28"/>
          <w:szCs w:val="28"/>
        </w:rPr>
        <w:t>- формирование кадрового резерва Оператора;</w:t>
      </w:r>
    </w:p>
    <w:p w:rsidR="001C31B0" w:rsidRPr="001C31B0" w:rsidRDefault="001C31B0" w:rsidP="001C3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1B0">
        <w:rPr>
          <w:rFonts w:ascii="Times New Roman" w:hAnsi="Times New Roman"/>
          <w:sz w:val="28"/>
          <w:szCs w:val="28"/>
        </w:rPr>
        <w:t>- осуществление учета детей, оставшихся без попечения родителей;</w:t>
      </w:r>
    </w:p>
    <w:p w:rsidR="001C31B0" w:rsidRPr="001C31B0" w:rsidRDefault="001C31B0" w:rsidP="001C3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1B0">
        <w:rPr>
          <w:rFonts w:ascii="Times New Roman" w:hAnsi="Times New Roman"/>
          <w:sz w:val="28"/>
          <w:szCs w:val="28"/>
        </w:rPr>
        <w:t>- оказание содействия в устройстве детей, оставшихся без попечения родителей, на воспитание в семьи граждан, постоянно проживающих на территории Российской Федерации;</w:t>
      </w:r>
    </w:p>
    <w:p w:rsidR="001C31B0" w:rsidRPr="001C31B0" w:rsidRDefault="001C31B0" w:rsidP="001C3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1B0">
        <w:rPr>
          <w:rFonts w:ascii="Times New Roman" w:hAnsi="Times New Roman"/>
          <w:sz w:val="28"/>
          <w:szCs w:val="28"/>
        </w:rPr>
        <w:t>- 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родителей;</w:t>
      </w:r>
    </w:p>
    <w:p w:rsidR="001C31B0" w:rsidRPr="001C31B0" w:rsidRDefault="001C31B0" w:rsidP="001C3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1B0">
        <w:rPr>
          <w:rFonts w:ascii="Times New Roman" w:hAnsi="Times New Roman"/>
          <w:sz w:val="28"/>
          <w:szCs w:val="28"/>
        </w:rPr>
        <w:t>- зачисление в дошкольные учреждения;</w:t>
      </w:r>
    </w:p>
    <w:p w:rsidR="001C31B0" w:rsidRPr="001C31B0" w:rsidRDefault="001C31B0" w:rsidP="001C3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1B0">
        <w:rPr>
          <w:rFonts w:ascii="Times New Roman" w:hAnsi="Times New Roman"/>
          <w:sz w:val="28"/>
          <w:szCs w:val="28"/>
        </w:rPr>
        <w:t>- зачисления в образовательные учреждения</w:t>
      </w:r>
    </w:p>
    <w:p w:rsidR="004D0430" w:rsidRPr="00833F55" w:rsidRDefault="004D0430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6F5A" w:rsidRPr="008D3734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A96F5A" w:rsidRPr="008D37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Правила обработки персональных данных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A96F5A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Обработка персональных данных осуществляется с письменного согласия субъектов персональных данных, которое действует со дня их поступления на </w:t>
      </w:r>
      <w:r w:rsidR="00784B53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</w:t>
      </w:r>
      <w:r w:rsidR="00A96F5A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время ее прохождения,</w:t>
      </w:r>
      <w:r w:rsidR="00722199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591A54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подаче заявлений</w:t>
      </w:r>
      <w:r w:rsidR="00722199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1A54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22199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</w:t>
      </w:r>
      <w:r w:rsidR="00591A54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лиц</w:t>
      </w:r>
      <w:r w:rsidR="00722199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срок</w:t>
      </w:r>
      <w:r w:rsidR="00591A54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</w:t>
      </w:r>
      <w:r w:rsidR="00C1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91A54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ый в соответствующих </w:t>
      </w:r>
      <w:r w:rsidR="005267EC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 правовых актах</w:t>
      </w:r>
      <w:r w:rsidR="00A96F5A" w:rsidRPr="0039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без использования таких средств.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2.2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17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</w:t>
      </w:r>
      <w:r w:rsidR="00591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72F7">
        <w:rPr>
          <w:rFonts w:ascii="Times New Roman" w:hAnsi="Times New Roman"/>
          <w:sz w:val="28"/>
          <w:szCs w:val="28"/>
        </w:rPr>
        <w:t>Организации</w:t>
      </w:r>
      <w:r w:rsidR="0095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защиту персональных данных, содержащихся в </w:t>
      </w:r>
      <w:r w:rsidR="00F1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базах данных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неправомерного их использования или утраты.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Персональные данные и иные сведения, содержащиеся в </w:t>
      </w:r>
      <w:r w:rsidR="00F1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базах данных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персональных данных,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</w:t>
      </w:r>
      <w:r w:rsidR="0078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средствах массовой информации).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обработке персональных данных в целях реализации возложенных на </w:t>
      </w:r>
      <w:r w:rsidR="00717747">
        <w:rPr>
          <w:rFonts w:ascii="Times New Roman" w:hAnsi="Times New Roman"/>
          <w:sz w:val="28"/>
          <w:szCs w:val="28"/>
        </w:rPr>
        <w:t>организацию</w:t>
      </w:r>
      <w:r w:rsidR="00C15539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полномочий лица, </w:t>
      </w:r>
      <w:r w:rsidR="00611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допущенные к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обработк</w:t>
      </w:r>
      <w:r w:rsidR="00611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персональных данных (далее - уполномоченные должностные лица), обязаны соблюдать следующие требования: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защита персональных данных от неправомерного их использования или уничтожения обеспечивается в порядке, установленном нормативными правовыми актами Российской Федерации;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передача персональных данных не допускается без письменного согласия субъекта персональных данных, за исключением случаев, установленных федеральными законами. В случае если лицо, обратившееся с запросом, не обладает соответствующими полномочиями на получение персональных данных либо отсутствует письменное согласие субъекта персональных данных на передачу его персональных данных, </w:t>
      </w:r>
      <w:r w:rsidR="009D72F7">
        <w:rPr>
          <w:rFonts w:ascii="Times New Roman" w:hAnsi="Times New Roman"/>
          <w:sz w:val="28"/>
          <w:szCs w:val="28"/>
        </w:rPr>
        <w:t>Организация</w:t>
      </w:r>
      <w:r w:rsidR="00C15539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отказать в предоставлении персональных данных. В этом случае лицу, обратившемуся с запросом, направляется письменный мотивированный отказ в предоставлении запрашиваемой информации;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обеспечение конфиденциальности персональных данных, за исключением случаев обезличивания персональных данных и в отношении общедоступных персональных данных;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 Указанные сведения подлежат уничтожению по достижении цели обработки или в случае утраты необходимости в их достижении, если иное не установлено законодательством Российской Федерации. Факт уничтожения персональных данных оформляется актом;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опубликование и распространение персональных данных допускается в случаях, установленных законодательством Российской Федерации.</w:t>
      </w:r>
    </w:p>
    <w:p w:rsidR="00A96F5A" w:rsidRPr="00490C41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="00A96F5A"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55DD9"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Обработка </w:t>
      </w:r>
      <w:r w:rsidR="00490C41"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биометрических персональных данных и </w:t>
      </w:r>
      <w:r w:rsidR="00955DD9"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специальных категорий персональных данных в </w:t>
      </w:r>
      <w:r w:rsidR="009D72F7">
        <w:rPr>
          <w:rFonts w:ascii="Times New Roman" w:hAnsi="Times New Roman"/>
          <w:sz w:val="28"/>
          <w:szCs w:val="28"/>
        </w:rPr>
        <w:t>Организации</w:t>
      </w:r>
      <w:r w:rsidR="00955DD9" w:rsidRPr="00490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7E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490C41"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производя</w:t>
      </w:r>
      <w:r w:rsidR="00955DD9"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="00A96F5A" w:rsidRPr="00490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целях обеспечения защиты персональных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субъекты персональных данных вправе: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получать полную информацию о своих персональных данных и способе обработки этих данных (в том числе автоматизированной);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Федеральным законом «О персональных данных»;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требовать внесения необходимых изменений,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обжаловать в порядке, установленном законодательством Российской Федерации, действия (бездействие) уполномоченных должностных лиц.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D72F7">
        <w:rPr>
          <w:rFonts w:ascii="Times New Roman" w:hAnsi="Times New Roman"/>
          <w:sz w:val="28"/>
          <w:szCs w:val="28"/>
        </w:rPr>
        <w:t>Организация</w:t>
      </w:r>
      <w:r w:rsidR="0095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1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 трудового законодательства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осуществлять обработку (в том числе автоматизированную) персональных данных </w:t>
      </w:r>
      <w:r w:rsidR="00F14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F5A" w:rsidRPr="00433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формировании кадрового </w:t>
      </w:r>
      <w:r w:rsidR="00433E27" w:rsidRPr="00433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состава</w:t>
      </w:r>
      <w:r w:rsidR="00A96F5A" w:rsidRPr="00433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955DD9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Трансграничная передача персональных данных</w:t>
      </w:r>
      <w:r w:rsidR="0065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Российской федерации 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иностранных государств </w:t>
      </w:r>
      <w:r w:rsidR="00A63100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производится</w:t>
      </w:r>
      <w:r w:rsidR="00A96F5A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5DD9" w:rsidRPr="00833F55" w:rsidRDefault="004E52E1" w:rsidP="00955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</w:t>
      </w:r>
      <w:r w:rsidR="00A96F5A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D72F7">
        <w:rPr>
          <w:rFonts w:ascii="Times New Roman" w:hAnsi="Times New Roman"/>
          <w:sz w:val="28"/>
          <w:szCs w:val="28"/>
        </w:rPr>
        <w:t>Организация</w:t>
      </w:r>
      <w:r w:rsidR="0095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EB5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3100">
        <w:rPr>
          <w:rFonts w:ascii="Times New Roman" w:hAnsi="Times New Roman"/>
          <w:sz w:val="28"/>
          <w:szCs w:val="28"/>
        </w:rPr>
        <w:t>Федеральным Законом</w:t>
      </w:r>
      <w:r w:rsidR="00A63100" w:rsidRPr="00DB7AD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A63100" w:rsidRPr="00DB7ADE">
          <w:rPr>
            <w:rFonts w:ascii="Times New Roman" w:hAnsi="Times New Roman"/>
            <w:sz w:val="28"/>
            <w:szCs w:val="28"/>
          </w:rPr>
          <w:t>2006 г</w:t>
        </w:r>
      </w:smartTag>
      <w:r w:rsidR="00A63100" w:rsidRPr="00DB7ADE">
        <w:rPr>
          <w:rFonts w:ascii="Times New Roman" w:hAnsi="Times New Roman"/>
          <w:sz w:val="28"/>
          <w:szCs w:val="28"/>
        </w:rPr>
        <w:t xml:space="preserve">. </w:t>
      </w:r>
      <w:r w:rsidR="00A63100" w:rsidRPr="00DB7ADE">
        <w:rPr>
          <w:rFonts w:ascii="Times New Roman" w:hAnsi="Times New Roman"/>
          <w:bCs/>
          <w:sz w:val="28"/>
          <w:szCs w:val="28"/>
        </w:rPr>
        <w:t xml:space="preserve">№ 152-ФЗ </w:t>
      </w:r>
      <w:r w:rsidR="00A63100" w:rsidRPr="00DB7ADE">
        <w:rPr>
          <w:rFonts w:ascii="Times New Roman" w:hAnsi="Times New Roman"/>
          <w:sz w:val="28"/>
          <w:szCs w:val="28"/>
        </w:rPr>
        <w:t>«О персональных данных»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осуществлять обработку (в том числе автоматизированную) персональных данных иных лиц</w:t>
      </w:r>
      <w:r w:rsidR="003A5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их согласия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5211" w:rsidRDefault="005E521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6F5A" w:rsidRPr="00EE148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A96F5A" w:rsidRPr="00EE14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Правила обработки персональных данных, осуществляемой без использования средств автоматизации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Обработка персональных данных без использования средств автоматизации осуществляется</w:t>
      </w:r>
      <w:r w:rsidR="00CE6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на бумажных носителях, так и в электронном виде на материальных носителях информации.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Неавтоматизированная обработка персональных данных в электронном виде должна осуществляться на съемных материальных носителях информации.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отсутствии технологической возможности осуществления неавтоматизированной обработки персональных данных в электронном виде на съемных материальных носителях информации необходимо принимать организационные (охрана помещений) и технические (установка сертифицированных средств защиты информации) меры, исключающие возможность несанкционированного доступа к персональным данным лиц, не допущенных к их обработке.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Учет материальных носителей информации, содержащих персональные данные, осуществляется </w:t>
      </w:r>
      <w:r w:rsidR="007B3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лицом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обработке персональных данных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данных, цели обработки которых заведомо несовместимы.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Обработка персональных данных на бумажных носителях осуществляется в соответствии </w:t>
      </w:r>
      <w:r w:rsidR="0075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7569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56943" w:rsidRPr="00DB7AD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 г"/>
        </w:smartTagPr>
        <w:r w:rsidR="00756943" w:rsidRPr="00DB7ADE">
          <w:rPr>
            <w:rFonts w:ascii="Times New Roman" w:eastAsia="Times New Roman" w:hAnsi="Times New Roman"/>
            <w:sz w:val="28"/>
            <w:szCs w:val="28"/>
            <w:lang w:eastAsia="ru-RU"/>
          </w:rPr>
          <w:t>2008 г</w:t>
        </w:r>
      </w:smartTag>
      <w:r w:rsidR="00756943" w:rsidRPr="00DB7ADE">
        <w:rPr>
          <w:rFonts w:ascii="Times New Roman" w:eastAsia="Times New Roman" w:hAnsi="Times New Roman"/>
          <w:sz w:val="28"/>
          <w:szCs w:val="28"/>
          <w:lang w:eastAsia="ru-RU"/>
        </w:rPr>
        <w:t>. № 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75694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5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учетом локальных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</w:t>
      </w:r>
      <w:r w:rsidR="0075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747">
        <w:rPr>
          <w:rFonts w:ascii="Times New Roman" w:hAnsi="Times New Roman"/>
          <w:sz w:val="28"/>
          <w:szCs w:val="28"/>
        </w:rPr>
        <w:t>организации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разработке и использовании типовых форм документов, необходимых для реализации возложенных на </w:t>
      </w:r>
      <w:r w:rsidR="00717747">
        <w:rPr>
          <w:rFonts w:ascii="Times New Roman" w:hAnsi="Times New Roman"/>
          <w:sz w:val="28"/>
          <w:szCs w:val="28"/>
        </w:rPr>
        <w:t>организацию</w:t>
      </w:r>
      <w:r w:rsidR="005267EC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а) 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</w:t>
      </w:r>
      <w:r w:rsidR="0075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юридический адрес</w:t>
      </w: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фамилию, имя, отчество и адрес субъекта персональных данных, чьи персональные данные вносятся в указанную типовую форму, сроки обработки персональных данных, перечень действий с персональными данными, которые будут совершаться в процессе их обработки;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типовая форма должна быть составлена таким образом, чтобы каждый из субъектов, чьи персональные данные содержатся в типовой форме, при ознакомлении со своими персональными данными не имел возможности доступа к персональным данным других лиц, содержащихся в указанной типовой форме;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типовая форма должна исключать объединение полей, предназначенных для внесения персональных данных, цели обработки которых заведомо несовместимы.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носителе.</w:t>
      </w:r>
    </w:p>
    <w:p w:rsidR="00A96F5A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Уточнение персональных данных при их обработке без использования средств автоматизации производится путем изготовления нового материального носителя с уточненными персональными данными.</w:t>
      </w:r>
    </w:p>
    <w:p w:rsidR="004D0430" w:rsidRDefault="004D0430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6F5A" w:rsidRPr="00094AFB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A96F5A" w:rsidRPr="00094A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Правила обработки перс</w:t>
      </w:r>
      <w:r w:rsidR="00D70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ональных данных в информационн</w:t>
      </w:r>
      <w:r w:rsidR="00EC6D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="00D70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систем</w:t>
      </w:r>
      <w:r w:rsidR="00EC6D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ах</w:t>
      </w:r>
      <w:r w:rsidR="00A96F5A" w:rsidRPr="00094A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персональных данных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Обработка персональных данных в информационных системах персональных данных осуществляется после завершения работ по созданию системы защиты персональных данных в информационной системе, проверки ее комиссией, назначаемой приказом </w:t>
      </w:r>
      <w:r w:rsidR="00094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организации)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оценки соответствия информационной системы персональных данных требованиям безопасности информации.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96F5A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Безопасность персональных данных при их обработке в </w:t>
      </w:r>
      <w:r w:rsidR="009D7A58">
        <w:rPr>
          <w:rFonts w:ascii="Times New Roman" w:hAnsi="Times New Roman"/>
          <w:sz w:val="28"/>
          <w:szCs w:val="28"/>
        </w:rPr>
        <w:t>информационных системах</w:t>
      </w:r>
      <w:r w:rsidR="00EC6D47">
        <w:rPr>
          <w:rFonts w:ascii="Times New Roman" w:hAnsi="Times New Roman"/>
          <w:sz w:val="28"/>
          <w:szCs w:val="28"/>
        </w:rPr>
        <w:t xml:space="preserve"> </w:t>
      </w:r>
      <w:r w:rsidR="00A96F5A" w:rsidRPr="0095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EB1D19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Выбор методов и способов защиты информации в информационных системах персональных данных осуществляется в соответствии с</w:t>
      </w:r>
      <w:r w:rsidR="00EC6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6943" w:rsidRPr="00DB7ADE">
        <w:rPr>
          <w:rFonts w:ascii="Times New Roman" w:hAnsi="Times New Roman"/>
          <w:sz w:val="28"/>
          <w:szCs w:val="28"/>
        </w:rPr>
        <w:t>Постановлени</w:t>
      </w:r>
      <w:r w:rsidR="00EC6D47">
        <w:rPr>
          <w:rFonts w:ascii="Times New Roman" w:hAnsi="Times New Roman"/>
          <w:sz w:val="28"/>
          <w:szCs w:val="28"/>
        </w:rPr>
        <w:t>ем</w:t>
      </w:r>
      <w:r w:rsidR="00756943" w:rsidRPr="00DB7ADE">
        <w:rPr>
          <w:rFonts w:ascii="Times New Roman" w:hAnsi="Times New Roman"/>
          <w:sz w:val="28"/>
          <w:szCs w:val="28"/>
        </w:rPr>
        <w:t xml:space="preserve"> </w:t>
      </w:r>
      <w:r w:rsidR="00756943" w:rsidRPr="00DB7ADE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от </w:t>
      </w:r>
      <w:r w:rsidR="00756943">
        <w:rPr>
          <w:rFonts w:ascii="Times New Roman" w:hAnsi="Times New Roman"/>
          <w:sz w:val="28"/>
          <w:szCs w:val="28"/>
        </w:rPr>
        <w:t>0</w:t>
      </w:r>
      <w:r w:rsidR="00756943" w:rsidRPr="00DB7ADE">
        <w:rPr>
          <w:rFonts w:ascii="Times New Roman" w:hAnsi="Times New Roman"/>
          <w:sz w:val="28"/>
          <w:szCs w:val="28"/>
        </w:rPr>
        <w:t xml:space="preserve">1 ноября </w:t>
      </w:r>
      <w:smartTag w:uri="urn:schemas-microsoft-com:office:smarttags" w:element="metricconverter">
        <w:smartTagPr>
          <w:attr w:name="ProductID" w:val="2012 г"/>
        </w:smartTagPr>
        <w:r w:rsidR="00756943" w:rsidRPr="00DB7ADE">
          <w:rPr>
            <w:rFonts w:ascii="Times New Roman" w:hAnsi="Times New Roman"/>
            <w:sz w:val="28"/>
            <w:szCs w:val="28"/>
          </w:rPr>
          <w:t>2012 г</w:t>
        </w:r>
      </w:smartTag>
      <w:r w:rsidR="00756943" w:rsidRPr="00DB7ADE">
        <w:rPr>
          <w:rFonts w:ascii="Times New Roman" w:hAnsi="Times New Roman"/>
          <w:sz w:val="28"/>
          <w:szCs w:val="28"/>
        </w:rPr>
        <w:t xml:space="preserve">. №  1119 </w:t>
      </w:r>
      <w:r w:rsidR="0084731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56943" w:rsidRPr="00DB7ADE">
        <w:rPr>
          <w:rFonts w:ascii="Times New Roman" w:hAnsi="Times New Roman"/>
          <w:sz w:val="28"/>
          <w:szCs w:val="28"/>
        </w:rPr>
        <w:t>«</w:t>
      </w:r>
      <w:r w:rsidR="00756943" w:rsidRPr="00DB7ADE">
        <w:rPr>
          <w:rFonts w:ascii="Times New Roman" w:hAnsi="Times New Roman"/>
          <w:sz w:val="28"/>
          <w:szCs w:val="28"/>
          <w:shd w:val="clear" w:color="auto" w:fill="FFFFFF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756943" w:rsidRPr="00DB7ADE">
        <w:rPr>
          <w:rFonts w:ascii="Times New Roman" w:hAnsi="Times New Roman"/>
          <w:sz w:val="28"/>
          <w:szCs w:val="28"/>
        </w:rPr>
        <w:t>»</w:t>
      </w:r>
      <w:r w:rsidR="00756943" w:rsidRPr="00DB7ADE">
        <w:rPr>
          <w:rFonts w:ascii="Times New Roman" w:hAnsi="Times New Roman"/>
          <w:b/>
          <w:sz w:val="28"/>
          <w:szCs w:val="28"/>
        </w:rPr>
        <w:t xml:space="preserve">, </w:t>
      </w:r>
      <w:r w:rsidR="00756943" w:rsidRPr="00DB7ADE">
        <w:rPr>
          <w:rFonts w:ascii="Times New Roman" w:hAnsi="Times New Roman"/>
          <w:bCs/>
          <w:sz w:val="28"/>
          <w:szCs w:val="28"/>
        </w:rPr>
        <w:t xml:space="preserve">Приказа Федеральной службы по техническому и экспортному контролю от 18 февраля </w:t>
      </w:r>
      <w:smartTag w:uri="urn:schemas-microsoft-com:office:smarttags" w:element="metricconverter">
        <w:smartTagPr>
          <w:attr w:name="ProductID" w:val="2013 г"/>
        </w:smartTagPr>
        <w:r w:rsidR="00756943" w:rsidRPr="00DB7ADE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="00756943" w:rsidRPr="00DB7ADE">
        <w:rPr>
          <w:rFonts w:ascii="Times New Roman" w:hAnsi="Times New Roman"/>
          <w:bCs/>
          <w:sz w:val="28"/>
          <w:szCs w:val="28"/>
        </w:rPr>
        <w:t xml:space="preserve">. № 21 </w:t>
      </w:r>
      <w:r w:rsidR="00847319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756943" w:rsidRPr="00DB7ADE">
        <w:rPr>
          <w:rFonts w:ascii="Times New Roman" w:hAnsi="Times New Roman"/>
          <w:bCs/>
          <w:sz w:val="28"/>
          <w:szCs w:val="28"/>
        </w:rPr>
        <w:t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основе угроз безопасности персональных данных (модели угроз) в зависимости от </w:t>
      </w:r>
      <w:r w:rsidR="00EB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требуемого уровня защищенности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информационной системы персональных данных.</w:t>
      </w:r>
    </w:p>
    <w:p w:rsidR="00A96F5A" w:rsidRPr="00EB1D19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Модель угроз разрабатывается на основе</w:t>
      </w:r>
      <w:r w:rsidRPr="00EB1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94AFB" w:rsidRPr="00EB1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094AFB" w:rsidRPr="00EB1D1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Базовой модели угроз безопасности персональных данных при их обработке в информационных системах персональных данных</w:t>
      </w:r>
      <w:r w:rsidR="00EE0AE4" w:rsidRPr="00EB1D1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="00094AFB" w:rsidRPr="00EB1D1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</w:t>
      </w:r>
      <w:r w:rsidR="00EE0AE4" w:rsidRPr="00EB1D1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ержденной</w:t>
      </w:r>
      <w:r w:rsidR="00094AFB" w:rsidRPr="00EB1D1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Федеральной службой по техническому и экспортному контролю 15 февраля 2008 г</w:t>
      </w:r>
      <w:r w:rsidR="00F120F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и других документов в области защиты персональных данных</w:t>
      </w:r>
      <w:r w:rsidR="00094AFB" w:rsidRPr="00EB1D1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A5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защищенности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информационной системы персональных данных определяется в соответствии с </w:t>
      </w:r>
      <w:r w:rsidR="00EE0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="00EE0AE4" w:rsidRPr="007F70B1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EE0AE4">
        <w:rPr>
          <w:rFonts w:ascii="Times New Roman" w:hAnsi="Times New Roman"/>
          <w:sz w:val="28"/>
          <w:szCs w:val="28"/>
        </w:rPr>
        <w:t>0</w:t>
      </w:r>
      <w:r w:rsidR="00EE0AE4" w:rsidRPr="007F70B1">
        <w:rPr>
          <w:rFonts w:ascii="Times New Roman" w:hAnsi="Times New Roman"/>
          <w:sz w:val="28"/>
          <w:szCs w:val="28"/>
        </w:rPr>
        <w:t xml:space="preserve">1 ноября </w:t>
      </w:r>
      <w:smartTag w:uri="urn:schemas-microsoft-com:office:smarttags" w:element="metricconverter">
        <w:smartTagPr>
          <w:attr w:name="ProductID" w:val="2012 г"/>
        </w:smartTagPr>
        <w:r w:rsidR="00EE0AE4" w:rsidRPr="007F70B1">
          <w:rPr>
            <w:rFonts w:ascii="Times New Roman" w:hAnsi="Times New Roman"/>
            <w:sz w:val="28"/>
            <w:szCs w:val="28"/>
          </w:rPr>
          <w:t>2012 г</w:t>
        </w:r>
      </w:smartTag>
      <w:r w:rsidR="00EE0AE4" w:rsidRPr="007F70B1">
        <w:rPr>
          <w:rFonts w:ascii="Times New Roman" w:hAnsi="Times New Roman"/>
          <w:sz w:val="28"/>
          <w:szCs w:val="28"/>
        </w:rPr>
        <w:t>. №</w:t>
      </w:r>
      <w:r w:rsidR="00EE0AE4">
        <w:rPr>
          <w:rFonts w:ascii="Times New Roman" w:hAnsi="Times New Roman"/>
          <w:sz w:val="28"/>
          <w:szCs w:val="28"/>
        </w:rPr>
        <w:t> </w:t>
      </w:r>
      <w:r w:rsidR="00EE0AE4" w:rsidRPr="007F70B1">
        <w:rPr>
          <w:rFonts w:ascii="Times New Roman" w:hAnsi="Times New Roman"/>
          <w:sz w:val="28"/>
          <w:szCs w:val="28"/>
        </w:rPr>
        <w:t xml:space="preserve"> 1119 «</w:t>
      </w:r>
      <w:r w:rsidR="00EE0AE4" w:rsidRPr="007F70B1">
        <w:rPr>
          <w:rFonts w:ascii="Times New Roman" w:hAnsi="Times New Roman"/>
          <w:sz w:val="28"/>
          <w:szCs w:val="28"/>
          <w:shd w:val="clear" w:color="auto" w:fill="FFFFFF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EE0AE4" w:rsidRPr="007F70B1">
        <w:rPr>
          <w:rFonts w:ascii="Times New Roman" w:hAnsi="Times New Roman"/>
          <w:sz w:val="28"/>
          <w:szCs w:val="28"/>
        </w:rPr>
        <w:t>»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A5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</w:t>
      </w:r>
      <w:r w:rsidR="006B1B41" w:rsidRP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(пересмотр)</w:t>
      </w:r>
      <w:r w:rsidR="006B1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требуемого уровня защищенности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информационной системы персональных данных проводится комиссией </w:t>
      </w:r>
      <w:r w:rsidR="00717747">
        <w:rPr>
          <w:rFonts w:ascii="Times New Roman" w:hAnsi="Times New Roman"/>
          <w:sz w:val="28"/>
          <w:szCs w:val="28"/>
        </w:rPr>
        <w:t>организации</w:t>
      </w:r>
      <w:r w:rsidR="009052A2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привлечением специалистов по обеспечению безопасности информации на этапе создания или в ходе эксплуатации информационной системы.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Разрешением на обработку персональных данных </w:t>
      </w:r>
      <w:r w:rsidR="00526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C6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747">
        <w:rPr>
          <w:rFonts w:ascii="Times New Roman" w:hAnsi="Times New Roman"/>
          <w:sz w:val="28"/>
          <w:szCs w:val="28"/>
        </w:rPr>
        <w:t>организации</w:t>
      </w:r>
      <w:r w:rsidR="007A4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D4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224CE7" w:rsidRPr="009052A2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EC6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вводе в эксплуатацию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67EC">
        <w:rPr>
          <w:rFonts w:ascii="Times New Roman" w:hAnsi="Times New Roman"/>
          <w:sz w:val="28"/>
          <w:szCs w:val="28"/>
        </w:rPr>
        <w:t>объекта информатизации (ОИ)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издается на основании положительных выводов комиссии и результатов оценки соответствия требованиям безопасности информации.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Безопасность персональных данных, обрабатываемых с использованием средств автоматизации, достигается путем исключения несанкционированного, в том числе случайного, доступа к персональным данным.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Персональные данные могут быть предоставлены для ознакомления: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сотрудникам, допущенным к обработке персональных данных с использованием средств автоматизации, в части, касающейся их должностных обязанностей;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уполномоченным работникам федеральных органов исполнительной власти в порядке, установленном законодательством Российской Федерации.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Уполномоченными должностными лицами при обработке персональных данных в информационных системах персональных данных обеспечена их безопасность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Обмен персональными данными при их обработке в информационн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системе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по каналам связи, защита которых обеспечивается путем реализации организационных мер и путем применения программных и технических средств.</w:t>
      </w:r>
    </w:p>
    <w:p w:rsidR="00A96F5A" w:rsidRPr="00833F55" w:rsidRDefault="004E52E1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4.11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Самостоятельное подключение средств вычислительной техники, применяемых для хранения, обработки или передачи персональных данных, к 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информационно-телекоммуникационной сети Интернет, </w:t>
      </w:r>
      <w:r w:rsidR="005E5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4.12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Доступ пользователей к перс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ональным данным в информационной системе персональных данных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разрешается после обя</w:t>
      </w:r>
      <w:r w:rsidR="00957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зательного прохождения процедур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идентификации и аутентификации.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4.13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олжностными лицами </w:t>
      </w:r>
      <w:r w:rsidR="009D72F7">
        <w:rPr>
          <w:rFonts w:ascii="Times New Roman" w:hAnsi="Times New Roman"/>
          <w:sz w:val="28"/>
          <w:szCs w:val="28"/>
        </w:rPr>
        <w:t>Организации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ответственными за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обработку 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персональных данных при их обработке в информационных системах, должно быть обеспечено: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своевременное обнаружение фактов несанкционированного доступа к персональным данным и немедленное доведени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этой информации</w:t>
      </w:r>
      <w:r w:rsidR="00526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руководителю </w:t>
      </w:r>
      <w:r w:rsidR="009D72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17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рганизации</w:t>
      </w: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постоянный контроль за обеспечением уровня защищенности персональных данных;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разработка и принятие мер по предотвращению возможных опасных последствий подобных нарушений.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4.14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выявления нарушений порядка обработки перс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ональных данных в информационн</w:t>
      </w:r>
      <w:r w:rsidR="007A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7A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72F7">
        <w:rPr>
          <w:rFonts w:ascii="Times New Roman" w:hAnsi="Times New Roman"/>
          <w:sz w:val="28"/>
          <w:szCs w:val="28"/>
        </w:rPr>
        <w:t>Организации</w:t>
      </w:r>
      <w:r w:rsidR="00526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должностными лицами принимаются меры по установлению причин нарушений и их устранению.</w:t>
      </w:r>
    </w:p>
    <w:p w:rsidR="00335A44" w:rsidRDefault="00335A44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6F5A" w:rsidRPr="00A66E3D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A96F5A" w:rsidRPr="00A66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Правила допуска и доступа к персональным данным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5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</w:t>
      </w:r>
      <w:r w:rsidR="00A96F5A" w:rsidRPr="00335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Уполномоченные должностные лица допускаются к информации, содержащей персональные данные, в соответствии с занимаемой должностью и в объеме, необходимом для выполнения ими </w:t>
      </w:r>
      <w:r w:rsidR="00A66E3D" w:rsidRPr="00335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</w:t>
      </w:r>
      <w:r w:rsidR="00A96F5A" w:rsidRPr="00335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обязанностей</w:t>
      </w:r>
      <w:r w:rsidR="003951F9" w:rsidRPr="00335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</w:t>
      </w:r>
      <w:r w:rsidR="00335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распоряжения</w:t>
      </w:r>
      <w:r w:rsidR="00A96F5A" w:rsidRPr="00335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Допуск к персональным данным разрешается</w:t>
      </w:r>
      <w:r w:rsidR="00526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 w:rsidR="009D72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7A4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соблюдением требований настоящего Положения.</w:t>
      </w:r>
    </w:p>
    <w:p w:rsidR="00EB1D19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Фактом ознакомления с разрешением на допуск</w:t>
      </w:r>
      <w:r w:rsidR="00EB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персональным данным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подпись уполномоченного должностного лица </w:t>
      </w:r>
      <w:r w:rsidR="00EB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листе ознакомления</w:t>
      </w:r>
      <w:r w:rsidR="00EC6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91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распоряжением</w:t>
      </w:r>
      <w:r w:rsidR="00EB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Доступ уполномоченных должностных лиц к перс</w:t>
      </w:r>
      <w:r w:rsidR="00D70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ональным данным в информационной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D70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после прохождения процедуры, установленной в </w:t>
      </w:r>
      <w:r w:rsidR="0091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="00F12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0456" w:rsidRPr="00D70456">
        <w:rPr>
          <w:rFonts w:ascii="Times New Roman" w:hAnsi="Times New Roman"/>
          <w:sz w:val="28"/>
          <w:szCs w:val="28"/>
        </w:rPr>
        <w:t>4.12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Положения.</w:t>
      </w:r>
    </w:p>
    <w:p w:rsidR="00EC6D47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соответствии с частью 3 статьи 6 Федерального закона </w:t>
      </w:r>
      <w:r w:rsidR="00D70456" w:rsidRPr="00DB7ADE">
        <w:rPr>
          <w:rFonts w:ascii="Times New Roman" w:hAnsi="Times New Roman"/>
          <w:sz w:val="28"/>
          <w:szCs w:val="28"/>
        </w:rPr>
        <w:t>от 27 июля 2006</w:t>
      </w:r>
      <w:r w:rsidR="00912353">
        <w:rPr>
          <w:rFonts w:ascii="Times New Roman" w:hAnsi="Times New Roman"/>
          <w:sz w:val="28"/>
          <w:szCs w:val="28"/>
        </w:rPr>
        <w:t> </w:t>
      </w:r>
      <w:r w:rsidR="00D70456" w:rsidRPr="00DB7ADE">
        <w:rPr>
          <w:rFonts w:ascii="Times New Roman" w:hAnsi="Times New Roman"/>
          <w:sz w:val="28"/>
          <w:szCs w:val="28"/>
        </w:rPr>
        <w:t xml:space="preserve">г. </w:t>
      </w:r>
      <w:r w:rsidR="00D70456" w:rsidRPr="00DB7ADE">
        <w:rPr>
          <w:rFonts w:ascii="Times New Roman" w:hAnsi="Times New Roman"/>
          <w:bCs/>
          <w:sz w:val="28"/>
          <w:szCs w:val="28"/>
        </w:rPr>
        <w:t xml:space="preserve">№ 152-ФЗ </w:t>
      </w:r>
      <w:r w:rsidR="00D70456" w:rsidRPr="00DB7ADE">
        <w:rPr>
          <w:rFonts w:ascii="Times New Roman" w:hAnsi="Times New Roman"/>
          <w:sz w:val="28"/>
          <w:szCs w:val="28"/>
        </w:rPr>
        <w:t>«О персональных данных»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72F7">
        <w:rPr>
          <w:rFonts w:ascii="Times New Roman" w:hAnsi="Times New Roman"/>
          <w:sz w:val="28"/>
          <w:szCs w:val="28"/>
        </w:rPr>
        <w:t>Организация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контракта, либо на основании правового акта</w:t>
      </w:r>
      <w:r w:rsidR="0073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747">
        <w:rPr>
          <w:rFonts w:ascii="Times New Roman" w:hAnsi="Times New Roman"/>
          <w:sz w:val="28"/>
          <w:szCs w:val="28"/>
        </w:rPr>
        <w:t>организации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осуществля</w:t>
      </w:r>
      <w:r w:rsidR="0091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ющее </w:t>
      </w: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обработку персональных данных по поручению </w:t>
      </w:r>
      <w:r w:rsidR="0071774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обязано соблюдать принципы и правила обработки персональных данных.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поручении </w:t>
      </w:r>
      <w:r w:rsidR="00D70456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(правовом акте, контракте, договоре, соглашении)</w:t>
      </w:r>
      <w:r w:rsidR="00D70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747">
        <w:rPr>
          <w:rFonts w:ascii="Times New Roman" w:hAnsi="Times New Roman"/>
          <w:sz w:val="28"/>
          <w:szCs w:val="28"/>
        </w:rPr>
        <w:t>организации</w:t>
      </w:r>
      <w:r w:rsidR="00683176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 19 Федерального закона </w:t>
      </w:r>
      <w:r w:rsidR="00D70456" w:rsidRPr="00DB7ADE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="00D70456" w:rsidRPr="00DB7ADE">
          <w:rPr>
            <w:rFonts w:ascii="Times New Roman" w:hAnsi="Times New Roman"/>
            <w:sz w:val="28"/>
            <w:szCs w:val="28"/>
          </w:rPr>
          <w:t>2006 г</w:t>
        </w:r>
      </w:smartTag>
      <w:r w:rsidR="00D70456" w:rsidRPr="00DB7ADE">
        <w:rPr>
          <w:rFonts w:ascii="Times New Roman" w:hAnsi="Times New Roman"/>
          <w:sz w:val="28"/>
          <w:szCs w:val="28"/>
        </w:rPr>
        <w:t xml:space="preserve">. </w:t>
      </w:r>
      <w:r w:rsidR="00D70456" w:rsidRPr="00DB7ADE">
        <w:rPr>
          <w:rFonts w:ascii="Times New Roman" w:hAnsi="Times New Roman"/>
          <w:bCs/>
          <w:sz w:val="28"/>
          <w:szCs w:val="28"/>
        </w:rPr>
        <w:t xml:space="preserve">№ 152-ФЗ </w:t>
      </w:r>
      <w:r w:rsidR="00D70456" w:rsidRPr="00DB7ADE">
        <w:rPr>
          <w:rFonts w:ascii="Times New Roman" w:hAnsi="Times New Roman"/>
          <w:sz w:val="28"/>
          <w:szCs w:val="28"/>
        </w:rPr>
        <w:t>«О персональных данных»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Допуск к персональным данным, в том чис</w:t>
      </w:r>
      <w:r w:rsidR="00D70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содержащимся в информационной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D70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персональных данных сторонних организаций, деятельность которых не связана с исполнением функций </w:t>
      </w:r>
      <w:r w:rsidR="00717747">
        <w:rPr>
          <w:rFonts w:ascii="Times New Roman" w:hAnsi="Times New Roman"/>
          <w:sz w:val="28"/>
          <w:szCs w:val="28"/>
        </w:rPr>
        <w:t>организации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регламентируется законодательством Российской Федерации, контрактами (договорами, соглашениями) и другими нормативными </w:t>
      </w:r>
      <w:r w:rsidR="00D70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правовыми актами Российской Федерации.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Доступ к техническим (программно-техни</w:t>
      </w:r>
      <w:r w:rsidR="0055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ческим) средствам информационной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55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72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предоставляется сторонним </w:t>
      </w:r>
      <w:r w:rsidR="004D0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выполняющим работы на договорной основе.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допуска указанных организаций определяется в договоре на выполнение работ (оказание услуг). Решением о допуске является подписанный в установленном порядке договор на выполнение работ (оказание услуг).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Доступ к персональным данным сторонних организаций осуществляется на основании письменных запросов или письменных соглашений (договоров) сторон об обмене информацией.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письменном запросе (соглашении, договоре) должны быть указаны следующие сведения: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получения информации;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конкретное наименование информации (состав персональных данных);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способ доступа (предоставления), а также сведения о регистрации в уполномоченных органах по защите прав субъектов персональных данных, осуществляющих функции по контролю и надзору в сфере информационных технологий и связи.</w:t>
      </w:r>
    </w:p>
    <w:p w:rsidR="00A96F5A" w:rsidRPr="00833F55" w:rsidRDefault="00A96F5A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соглашения со сторонней организацией о допуске к персональным данным (предоставлении информации) доступ к персональным данным осуществляется в порядке, указанном в подписанном соглашении (договоре).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Доступ к персональным данным, в том чис</w:t>
      </w:r>
      <w:r w:rsidR="0055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содержащимся в информационной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55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персональных данных сторонних организаций, выполняющих работы на договорной основе, осуществляется на основании подписанного договора на оказание услуг, а также настоящего Положения.</w:t>
      </w:r>
    </w:p>
    <w:p w:rsidR="00A96F5A" w:rsidRPr="00833F55" w:rsidRDefault="00896968" w:rsidP="006B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5.11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Запрещается передача электронных копий баз данных, содержащих персональные данные, любым сторонним </w:t>
      </w:r>
      <w:r w:rsidR="004D0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</w:t>
      </w:r>
      <w:r w:rsidR="00A96F5A" w:rsidRPr="00833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исключением случаев, предусмотренных законодательством Российской Федерации.</w:t>
      </w:r>
    </w:p>
    <w:p w:rsidR="003951F9" w:rsidRPr="003951F9" w:rsidRDefault="003951F9" w:rsidP="007B3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1F9" w:rsidRPr="003951F9" w:rsidRDefault="003951F9" w:rsidP="006B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8EE" w:rsidRPr="001308EE" w:rsidRDefault="001308EE" w:rsidP="001308E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08EE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Ответственный за защиту информации</w:t>
      </w:r>
      <w:r w:rsidR="00683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</w:p>
    <w:tbl>
      <w:tblPr>
        <w:tblW w:w="10647" w:type="dxa"/>
        <w:tblLook w:val="01E0" w:firstRow="1" w:lastRow="1" w:firstColumn="1" w:lastColumn="1" w:noHBand="0" w:noVBand="0"/>
      </w:tblPr>
      <w:tblGrid>
        <w:gridCol w:w="6487"/>
        <w:gridCol w:w="4160"/>
      </w:tblGrid>
      <w:tr w:rsidR="003B40EC" w:rsidRPr="00683176" w:rsidTr="00653CAE">
        <w:tc>
          <w:tcPr>
            <w:tcW w:w="6487" w:type="dxa"/>
            <w:hideMark/>
          </w:tcPr>
          <w:p w:rsidR="003F328A" w:rsidRDefault="003F328A" w:rsidP="00653CAE">
            <w:pPr>
              <w:spacing w:after="0" w:line="240" w:lineRule="auto"/>
              <w:ind w:right="-110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</w:t>
            </w:r>
            <w:r w:rsidR="00653C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меститель начальника управления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образования</w:t>
            </w:r>
          </w:p>
          <w:p w:rsidR="00683176" w:rsidRPr="00683176" w:rsidRDefault="003F328A" w:rsidP="003B4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Мурачаева Л.Х.</w:t>
            </w:r>
            <w:r w:rsidR="00653C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</w:t>
            </w:r>
            <w:r w:rsidR="003B40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160" w:type="dxa"/>
            <w:hideMark/>
          </w:tcPr>
          <w:p w:rsidR="00683176" w:rsidRPr="00683176" w:rsidRDefault="00683176" w:rsidP="00847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C123D" w:rsidRPr="00912353" w:rsidRDefault="00CC123D" w:rsidP="00130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123D" w:rsidRPr="00912353" w:rsidSect="006858DC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9C" w:rsidRDefault="0077009C" w:rsidP="00CA09A6">
      <w:pPr>
        <w:spacing w:after="0" w:line="240" w:lineRule="auto"/>
      </w:pPr>
      <w:r>
        <w:separator/>
      </w:r>
    </w:p>
  </w:endnote>
  <w:endnote w:type="continuationSeparator" w:id="0">
    <w:p w:rsidR="0077009C" w:rsidRDefault="0077009C" w:rsidP="00CA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9C" w:rsidRDefault="0077009C" w:rsidP="00CA09A6">
      <w:pPr>
        <w:spacing w:after="0" w:line="240" w:lineRule="auto"/>
      </w:pPr>
      <w:r>
        <w:separator/>
      </w:r>
    </w:p>
  </w:footnote>
  <w:footnote w:type="continuationSeparator" w:id="0">
    <w:p w:rsidR="0077009C" w:rsidRDefault="0077009C" w:rsidP="00CA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F9" w:rsidRDefault="003951F9" w:rsidP="005E518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51F9" w:rsidRDefault="003951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F9" w:rsidRDefault="003951F9" w:rsidP="005E518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2222">
      <w:rPr>
        <w:rStyle w:val="ac"/>
        <w:noProof/>
      </w:rPr>
      <w:t>9</w:t>
    </w:r>
    <w:r>
      <w:rPr>
        <w:rStyle w:val="ac"/>
      </w:rPr>
      <w:fldChar w:fldCharType="end"/>
    </w:r>
  </w:p>
  <w:p w:rsidR="003951F9" w:rsidRDefault="003951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F4DFB"/>
    <w:multiLevelType w:val="hybridMultilevel"/>
    <w:tmpl w:val="C97040A4"/>
    <w:lvl w:ilvl="0" w:tplc="0A863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A"/>
    <w:rsid w:val="00094AFB"/>
    <w:rsid w:val="000964F1"/>
    <w:rsid w:val="000E40FE"/>
    <w:rsid w:val="00104F90"/>
    <w:rsid w:val="001114D6"/>
    <w:rsid w:val="001130A1"/>
    <w:rsid w:val="00116F13"/>
    <w:rsid w:val="001308EE"/>
    <w:rsid w:val="00134C4D"/>
    <w:rsid w:val="00144981"/>
    <w:rsid w:val="001647E9"/>
    <w:rsid w:val="00183C5F"/>
    <w:rsid w:val="001A42FD"/>
    <w:rsid w:val="001A5FE2"/>
    <w:rsid w:val="001C31B0"/>
    <w:rsid w:val="001D70C8"/>
    <w:rsid w:val="001D796E"/>
    <w:rsid w:val="001F2F12"/>
    <w:rsid w:val="00224CE7"/>
    <w:rsid w:val="00251076"/>
    <w:rsid w:val="002D3D87"/>
    <w:rsid w:val="00300079"/>
    <w:rsid w:val="003056FA"/>
    <w:rsid w:val="00320BE4"/>
    <w:rsid w:val="00335A44"/>
    <w:rsid w:val="00390D96"/>
    <w:rsid w:val="003913C8"/>
    <w:rsid w:val="003951F9"/>
    <w:rsid w:val="003A4546"/>
    <w:rsid w:val="003A50AA"/>
    <w:rsid w:val="003B40EC"/>
    <w:rsid w:val="003C0E1B"/>
    <w:rsid w:val="003F0538"/>
    <w:rsid w:val="003F1572"/>
    <w:rsid w:val="003F328A"/>
    <w:rsid w:val="00433E27"/>
    <w:rsid w:val="004360DA"/>
    <w:rsid w:val="00450DC9"/>
    <w:rsid w:val="0047348E"/>
    <w:rsid w:val="00490C41"/>
    <w:rsid w:val="004B17BE"/>
    <w:rsid w:val="004B374A"/>
    <w:rsid w:val="004D0430"/>
    <w:rsid w:val="004E52E1"/>
    <w:rsid w:val="004F3423"/>
    <w:rsid w:val="005267EC"/>
    <w:rsid w:val="005522FE"/>
    <w:rsid w:val="00553517"/>
    <w:rsid w:val="00577D27"/>
    <w:rsid w:val="00591A54"/>
    <w:rsid w:val="005974C4"/>
    <w:rsid w:val="005E518B"/>
    <w:rsid w:val="005E5211"/>
    <w:rsid w:val="00601C7C"/>
    <w:rsid w:val="006117BC"/>
    <w:rsid w:val="00633F2D"/>
    <w:rsid w:val="00653CAE"/>
    <w:rsid w:val="00656516"/>
    <w:rsid w:val="0065798D"/>
    <w:rsid w:val="00683176"/>
    <w:rsid w:val="00683BBD"/>
    <w:rsid w:val="006858DC"/>
    <w:rsid w:val="006954EB"/>
    <w:rsid w:val="006A1E4C"/>
    <w:rsid w:val="006B1B41"/>
    <w:rsid w:val="00710005"/>
    <w:rsid w:val="00717747"/>
    <w:rsid w:val="00722199"/>
    <w:rsid w:val="007307C1"/>
    <w:rsid w:val="00734606"/>
    <w:rsid w:val="00756943"/>
    <w:rsid w:val="0077009C"/>
    <w:rsid w:val="00784B53"/>
    <w:rsid w:val="007A3127"/>
    <w:rsid w:val="007A45FE"/>
    <w:rsid w:val="007B17B4"/>
    <w:rsid w:val="007B30B6"/>
    <w:rsid w:val="007F70B1"/>
    <w:rsid w:val="00813C12"/>
    <w:rsid w:val="00833F55"/>
    <w:rsid w:val="00847319"/>
    <w:rsid w:val="00896968"/>
    <w:rsid w:val="008A6436"/>
    <w:rsid w:val="008D215B"/>
    <w:rsid w:val="008D3734"/>
    <w:rsid w:val="009052A2"/>
    <w:rsid w:val="00912353"/>
    <w:rsid w:val="00950522"/>
    <w:rsid w:val="00950549"/>
    <w:rsid w:val="00955DD9"/>
    <w:rsid w:val="00957363"/>
    <w:rsid w:val="009C0CE4"/>
    <w:rsid w:val="009D72F7"/>
    <w:rsid w:val="009D7A58"/>
    <w:rsid w:val="00A00624"/>
    <w:rsid w:val="00A32DE3"/>
    <w:rsid w:val="00A37ED1"/>
    <w:rsid w:val="00A50E41"/>
    <w:rsid w:val="00A63100"/>
    <w:rsid w:val="00A66E3D"/>
    <w:rsid w:val="00A96F5A"/>
    <w:rsid w:val="00AE34C7"/>
    <w:rsid w:val="00B05C32"/>
    <w:rsid w:val="00B309B9"/>
    <w:rsid w:val="00B74350"/>
    <w:rsid w:val="00BC6338"/>
    <w:rsid w:val="00C0094E"/>
    <w:rsid w:val="00C14206"/>
    <w:rsid w:val="00C15539"/>
    <w:rsid w:val="00C64937"/>
    <w:rsid w:val="00C72222"/>
    <w:rsid w:val="00C96BA4"/>
    <w:rsid w:val="00CA09A6"/>
    <w:rsid w:val="00CC123D"/>
    <w:rsid w:val="00CD1793"/>
    <w:rsid w:val="00CE6062"/>
    <w:rsid w:val="00D24433"/>
    <w:rsid w:val="00D30236"/>
    <w:rsid w:val="00D70456"/>
    <w:rsid w:val="00D740CE"/>
    <w:rsid w:val="00D85945"/>
    <w:rsid w:val="00D9719A"/>
    <w:rsid w:val="00DB7ADE"/>
    <w:rsid w:val="00E215B8"/>
    <w:rsid w:val="00E32F1F"/>
    <w:rsid w:val="00E95446"/>
    <w:rsid w:val="00EB1D19"/>
    <w:rsid w:val="00EB5BA2"/>
    <w:rsid w:val="00EC6D47"/>
    <w:rsid w:val="00EE0AE4"/>
    <w:rsid w:val="00EE1485"/>
    <w:rsid w:val="00EE5F2E"/>
    <w:rsid w:val="00F120F3"/>
    <w:rsid w:val="00F141BB"/>
    <w:rsid w:val="00F46D5D"/>
    <w:rsid w:val="00F555F5"/>
    <w:rsid w:val="00FC5B61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92A46"/>
  <w15:chartTrackingRefBased/>
  <w15:docId w15:val="{4EB933CC-8EE7-466B-B129-070E8C5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4A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A96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96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6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96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F5A"/>
  </w:style>
  <w:style w:type="paragraph" w:customStyle="1" w:styleId="11">
    <w:name w:val="Знак Знак Знак1 Знак Знак Знак Знак Знак Знак Знак"/>
    <w:basedOn w:val="a"/>
    <w:rsid w:val="007F70B1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link w:val="1"/>
    <w:uiPriority w:val="9"/>
    <w:rsid w:val="00094A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Strong"/>
    <w:uiPriority w:val="22"/>
    <w:qFormat/>
    <w:rsid w:val="00094AFB"/>
    <w:rPr>
      <w:b/>
      <w:bCs/>
    </w:rPr>
  </w:style>
  <w:style w:type="paragraph" w:styleId="a6">
    <w:name w:val="header"/>
    <w:basedOn w:val="a"/>
    <w:link w:val="a7"/>
    <w:uiPriority w:val="99"/>
    <w:unhideWhenUsed/>
    <w:rsid w:val="00CA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9A6"/>
  </w:style>
  <w:style w:type="paragraph" w:styleId="a8">
    <w:name w:val="footer"/>
    <w:basedOn w:val="a"/>
    <w:link w:val="a9"/>
    <w:uiPriority w:val="99"/>
    <w:unhideWhenUsed/>
    <w:rsid w:val="00CA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9A6"/>
  </w:style>
  <w:style w:type="paragraph" w:styleId="aa">
    <w:name w:val="Balloon Text"/>
    <w:basedOn w:val="a"/>
    <w:link w:val="ab"/>
    <w:uiPriority w:val="99"/>
    <w:semiHidden/>
    <w:unhideWhenUsed/>
    <w:rsid w:val="0014498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44981"/>
    <w:rPr>
      <w:rFonts w:ascii="Segoe UI" w:hAnsi="Segoe UI" w:cs="Segoe UI"/>
      <w:sz w:val="18"/>
      <w:szCs w:val="18"/>
      <w:lang w:eastAsia="en-US"/>
    </w:rPr>
  </w:style>
  <w:style w:type="character" w:styleId="ac">
    <w:name w:val="page number"/>
    <w:basedOn w:val="a0"/>
    <w:rsid w:val="006858DC"/>
  </w:style>
  <w:style w:type="paragraph" w:customStyle="1" w:styleId="ad">
    <w:name w:val="Обычны"/>
    <w:rsid w:val="004360D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e">
    <w:name w:val="Body Text Indent"/>
    <w:basedOn w:val="a"/>
    <w:link w:val="af"/>
    <w:uiPriority w:val="99"/>
    <w:unhideWhenUsed/>
    <w:rsid w:val="004360D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f">
    <w:name w:val="Основной текст с отступом Знак"/>
    <w:link w:val="ae"/>
    <w:uiPriority w:val="99"/>
    <w:rsid w:val="004360DA"/>
    <w:rPr>
      <w:rFonts w:ascii="Times New Roman" w:eastAsia="Times New Roman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C638-C450-4830-917F-DAD8AC2F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kartochka</cp:lastModifiedBy>
  <cp:revision>2</cp:revision>
  <cp:lastPrinted>2020-10-06T09:47:00Z</cp:lastPrinted>
  <dcterms:created xsi:type="dcterms:W3CDTF">2021-06-22T19:55:00Z</dcterms:created>
  <dcterms:modified xsi:type="dcterms:W3CDTF">2021-06-22T19:55:00Z</dcterms:modified>
</cp:coreProperties>
</file>