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111000">
      <w:pPr>
        <w:pStyle w:val="1"/>
      </w:pPr>
      <w:r>
        <w:fldChar w:fldCharType="begin"/>
      </w:r>
      <w:r>
        <w:instrText>HYPERLINK "http://ivo.garant.ru/document/redirect/70152982/0"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марта 2012 г. N 211 "Об утверждении перечня мер, направленных на обеспечение вы</w:t>
      </w:r>
      <w:r>
        <w:rPr>
          <w:rStyle w:val="a4"/>
          <w:b w:val="0"/>
          <w:bCs w:val="0"/>
        </w:rPr>
        <w:t>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 изменениями и дополнениями)</w:t>
      </w:r>
      <w:r>
        <w:fldChar w:fldCharType="end"/>
      </w:r>
    </w:p>
    <w:p w:rsidR="00000000" w:rsidRDefault="00111000">
      <w:pPr>
        <w:pStyle w:val="ab"/>
      </w:pPr>
      <w:r>
        <w:t>С из</w:t>
      </w:r>
      <w:r>
        <w:t>менениями и дополнениями от:</w:t>
      </w:r>
    </w:p>
    <w:p w:rsidR="00000000" w:rsidRDefault="00111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2013 г., 6 сентября 2014 г., 15 апреля 2019 г.</w:t>
      </w:r>
    </w:p>
    <w:p w:rsidR="00000000" w:rsidRDefault="00111000"/>
    <w:p w:rsidR="00000000" w:rsidRDefault="00111000">
      <w:r>
        <w:t xml:space="preserve">В соответствии с </w:t>
      </w:r>
      <w:hyperlink r:id="rId7" w:history="1">
        <w:r>
          <w:rPr>
            <w:rStyle w:val="a4"/>
          </w:rPr>
          <w:t>частью 3 статьи 18.1</w:t>
        </w:r>
      </w:hyperlink>
      <w:r>
        <w:t xml:space="preserve"> Федерального закона "О </w:t>
      </w:r>
      <w:r>
        <w:t>персональных данных" Правительство Российской Федерации постановляет:</w:t>
      </w:r>
    </w:p>
    <w:p w:rsidR="00000000" w:rsidRDefault="00111000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111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100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11000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111000"/>
    <w:p w:rsidR="00000000" w:rsidRDefault="00111000">
      <w:pPr>
        <w:pStyle w:val="1"/>
      </w:pPr>
      <w:bookmarkStart w:id="1" w:name="sub_1000"/>
      <w:r>
        <w:t>Перечень</w:t>
      </w:r>
      <w:r>
        <w:br/>
        <w:t>мер, направленных на обеспечение выполнения обязанностей, предусмотренных Федеральным законом "О персональных данных" и принятыми в соответствии с ним нормативными правовыми актами, операторами, являющимися государственными или муниципальными орга</w:t>
      </w:r>
      <w:r>
        <w:t>нами</w:t>
      </w:r>
    </w:p>
    <w:bookmarkEnd w:id="1"/>
    <w:p w:rsidR="00000000" w:rsidRDefault="00111000">
      <w:pPr>
        <w:pStyle w:val="ab"/>
      </w:pPr>
      <w:r>
        <w:t>С изменениями и дополнениями от:</w:t>
      </w:r>
    </w:p>
    <w:p w:rsidR="00000000" w:rsidRDefault="00111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 2013 г., 6 сентября 2014 г., 15 апреля 2019 г.</w:t>
      </w:r>
    </w:p>
    <w:p w:rsidR="00000000" w:rsidRDefault="00111000"/>
    <w:p w:rsidR="00000000" w:rsidRDefault="00111000">
      <w:bookmarkStart w:id="2" w:name="sub_1010"/>
      <w:r>
        <w:t>1. Операторы, являющиеся государственными или муниципальными органами, принимают следующие меры, направленные на обеспечение выполнения обязаннос</w:t>
      </w:r>
      <w:r>
        <w:t xml:space="preserve">тей,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 персональных данных" и принятыми в соответствии с ним нормативными правовыми актами:</w:t>
      </w:r>
    </w:p>
    <w:p w:rsidR="00000000" w:rsidRDefault="00111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101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11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</w:t>
      </w:r>
      <w:r>
        <w:rPr>
          <w:shd w:val="clear" w:color="auto" w:fill="F0F0F0"/>
        </w:rPr>
        <w:t xml:space="preserve"> изменен с 25 апреля 2019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апреля 2019 г. N 454</w:t>
      </w:r>
    </w:p>
    <w:p w:rsidR="00000000" w:rsidRDefault="00111000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11000">
      <w:r>
        <w:t>а) назн</w:t>
      </w:r>
      <w:r>
        <w:t>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</w:t>
      </w:r>
      <w:r>
        <w:t>венной гражданской службы Российской Федерации или муниципальной службы, на основании трудового договора (далее - служащие);</w:t>
      </w:r>
    </w:p>
    <w:p w:rsidR="00000000" w:rsidRDefault="00111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11100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911 в подпункт "б" внесены изменения</w:t>
      </w:r>
    </w:p>
    <w:p w:rsidR="00000000" w:rsidRDefault="0011100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000">
      <w:r>
        <w:t>б) </w:t>
      </w:r>
      <w:r>
        <w:t>утверждают актом руководителя государственного или муниципального органа следующие документы:</w:t>
      </w:r>
    </w:p>
    <w:p w:rsidR="00000000" w:rsidRDefault="00111000">
      <w:bookmarkStart w:id="5" w:name="sub_110215"/>
      <w: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</w:t>
      </w:r>
      <w:r>
        <w:lastRenderedPageBreak/>
        <w:t>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</w:t>
      </w:r>
      <w:r>
        <w:t>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000000" w:rsidRDefault="00111000">
      <w:bookmarkStart w:id="6" w:name="sub_110214"/>
      <w:bookmarkEnd w:id="5"/>
      <w:r>
        <w:t>правила рассмотрения запросов субъектов персональных данных или их представителей;</w:t>
      </w:r>
    </w:p>
    <w:p w:rsidR="00000000" w:rsidRDefault="00111000">
      <w:bookmarkStart w:id="7" w:name="sub_110216"/>
      <w:bookmarkEnd w:id="6"/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персональных</w:t>
      </w:r>
      <w:r>
        <w:t xml:space="preserve"> данных", принятыми в соответствии с ним нормативными правовыми актами и локальными актами оператора;</w:t>
      </w:r>
    </w:p>
    <w:p w:rsidR="00000000" w:rsidRDefault="00111000">
      <w:bookmarkStart w:id="8" w:name="sub_11025"/>
      <w:bookmarkEnd w:id="7"/>
      <w:r>
        <w:t>правила работы с обезличенными данными в случае обезличивания персональных данных;</w:t>
      </w:r>
    </w:p>
    <w:p w:rsidR="00000000" w:rsidRDefault="00111000">
      <w:bookmarkStart w:id="9" w:name="sub_11026"/>
      <w:bookmarkEnd w:id="8"/>
      <w:r>
        <w:t>перечень информационных систем пер</w:t>
      </w:r>
      <w:r>
        <w:t>сональных данных;</w:t>
      </w:r>
    </w:p>
    <w:p w:rsidR="00000000" w:rsidRDefault="00111000">
      <w:bookmarkStart w:id="10" w:name="sub_11027"/>
      <w:bookmarkEnd w:id="9"/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</w:t>
      </w:r>
      <w:r>
        <w:t>влением государственных или муниципальных функций;</w:t>
      </w:r>
    </w:p>
    <w:p w:rsidR="00000000" w:rsidRDefault="00111000">
      <w:bookmarkStart w:id="11" w:name="sub_11028"/>
      <w:bookmarkEnd w:id="10"/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</w:t>
      </w:r>
      <w:r>
        <w:t>я персональных данных;</w:t>
      </w:r>
    </w:p>
    <w:p w:rsidR="00000000" w:rsidRDefault="00111000">
      <w:bookmarkStart w:id="12" w:name="sub_11029"/>
      <w:bookmarkEnd w:id="11"/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00000" w:rsidRDefault="00111000">
      <w:bookmarkStart w:id="13" w:name="sub_110210"/>
      <w:bookmarkEnd w:id="12"/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000000" w:rsidRDefault="00111000">
      <w:bookmarkStart w:id="14" w:name="sub_110211"/>
      <w:bookmarkEnd w:id="13"/>
      <w:r>
        <w:t>типовое обязательство служащего государственного или</w:t>
      </w:r>
      <w:r>
        <w:t xml:space="preserve">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</w:t>
      </w:r>
      <w:r>
        <w:t xml:space="preserve"> должностных обязанностей;</w:t>
      </w:r>
    </w:p>
    <w:p w:rsidR="00000000" w:rsidRDefault="00111000">
      <w:bookmarkStart w:id="15" w:name="sub_110212"/>
      <w:bookmarkEnd w:id="14"/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</w:t>
      </w:r>
      <w:r>
        <w:t>ридических последствий отказа предоставить свои персональные данные;</w:t>
      </w:r>
    </w:p>
    <w:p w:rsidR="00000000" w:rsidRDefault="00111000">
      <w:bookmarkStart w:id="16" w:name="sub_110213"/>
      <w:bookmarkEnd w:id="15"/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000000" w:rsidRDefault="00111000">
      <w:bookmarkStart w:id="17" w:name="sub_1104"/>
      <w:bookmarkEnd w:id="16"/>
      <w:r>
        <w:t>в) при эксплуатации</w:t>
      </w:r>
      <w:r>
        <w:t xml:space="preserve">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</w:t>
      </w:r>
      <w:r>
        <w:t xml:space="preserve">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</w:t>
      </w:r>
      <w:r>
        <w:t>щенности персональных данных;</w:t>
      </w:r>
    </w:p>
    <w:p w:rsidR="00000000" w:rsidRDefault="00111000">
      <w:bookmarkStart w:id="18" w:name="sub_1105"/>
      <w:bookmarkEnd w:id="17"/>
      <w:r>
        <w:t xml:space="preserve">г) 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15 сентября 2008 г. N 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00000" w:rsidRDefault="00111000">
      <w:bookmarkStart w:id="19" w:name="sub_1106"/>
      <w:bookmarkEnd w:id="18"/>
      <w:r>
        <w:t>д) в целях осуществления внутреннего контроля соо</w:t>
      </w:r>
      <w:r>
        <w:t xml:space="preserve">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</w:t>
      </w:r>
      <w:r>
        <w:t xml:space="preserve">персональных данных в государственном или муниципальном органе либо комиссией, образуемой руководителем </w:t>
      </w:r>
      <w:r>
        <w:lastRenderedPageBreak/>
        <w:t>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</w:t>
      </w:r>
      <w:r>
        <w:t>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000000" w:rsidRDefault="00111000">
      <w:bookmarkStart w:id="20" w:name="sub_1107"/>
      <w:bookmarkEnd w:id="19"/>
      <w:r>
        <w:t>е) осуществляют ознакомление служащих государственного ил</w:t>
      </w:r>
      <w:r>
        <w:t xml:space="preserve">и муниципального органа, непосредственно осуществляющих обработку персональных данных, с положениями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 (в том числе с требованиями к з</w:t>
      </w:r>
      <w:r>
        <w:t>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000000" w:rsidRDefault="00111000">
      <w:bookmarkStart w:id="21" w:name="sub_1108"/>
      <w:bookmarkEnd w:id="20"/>
      <w:r>
        <w:t xml:space="preserve">ж) уведомляют уполномоченный орган по защите прав субъектов персональных данных об обработке (намерении </w:t>
      </w:r>
      <w:r>
        <w:t xml:space="preserve">осуществлять обработку) персональных данных, за исключением случаев, установленных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персональных данных";</w:t>
      </w:r>
    </w:p>
    <w:p w:rsidR="00000000" w:rsidRDefault="00111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109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11100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911 подпункт "з" изложен в новой редакции</w:t>
      </w:r>
    </w:p>
    <w:p w:rsidR="00000000" w:rsidRDefault="0011100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11000">
      <w:r>
        <w:t xml:space="preserve">з) в случаях, установленных нормативными правовыми актами Российской Федерации, в соответствии с </w:t>
      </w:r>
      <w:hyperlink r:id="rId21" w:history="1">
        <w:r>
          <w:rPr>
            <w:rStyle w:val="a4"/>
          </w:rPr>
          <w:t>требованиями и методами</w:t>
        </w:r>
      </w:hyperlink>
      <w:r>
        <w:t>, установленными уполномоченным органом по защите прав субъектов пер</w:t>
      </w:r>
      <w:r>
        <w:t>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000000" w:rsidRDefault="00111000">
      <w:bookmarkStart w:id="23" w:name="sub_1020"/>
      <w:r>
        <w:t>2. Документы, определяющие пол</w:t>
      </w:r>
      <w:r>
        <w:t>итику 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утверждения.</w:t>
      </w:r>
    </w:p>
    <w:bookmarkEnd w:id="23"/>
    <w:p w:rsidR="00111000" w:rsidRDefault="00111000"/>
    <w:sectPr w:rsidR="00111000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00" w:rsidRDefault="00111000">
      <w:r>
        <w:separator/>
      </w:r>
    </w:p>
  </w:endnote>
  <w:endnote w:type="continuationSeparator" w:id="0">
    <w:p w:rsidR="00111000" w:rsidRDefault="0011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11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37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7D71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1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11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7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7D7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37D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7D7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00" w:rsidRDefault="00111000">
      <w:r>
        <w:separator/>
      </w:r>
    </w:p>
  </w:footnote>
  <w:footnote w:type="continuationSeparator" w:id="0">
    <w:p w:rsidR="00111000" w:rsidRDefault="0011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11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марта 2012 г. N 211 "Об утверждении перечня мер, направленных на…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1"/>
    <w:rsid w:val="00111000"/>
    <w:rsid w:val="00D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487332-7E6E-45C7-A6E5-A00EE51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0" TargetMode="External"/><Relationship Id="rId13" Type="http://schemas.openxmlformats.org/officeDocument/2006/relationships/hyperlink" Target="http://ivo.garant.ru/document/redirect/57748644/1102" TargetMode="External"/><Relationship Id="rId18" Type="http://schemas.openxmlformats.org/officeDocument/2006/relationships/hyperlink" Target="http://ivo.garant.ru/document/redirect/12148567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451476/18" TargetMode="External"/><Relationship Id="rId7" Type="http://schemas.openxmlformats.org/officeDocument/2006/relationships/hyperlink" Target="http://ivo.garant.ru/document/redirect/12148567/1813" TargetMode="External"/><Relationship Id="rId12" Type="http://schemas.openxmlformats.org/officeDocument/2006/relationships/hyperlink" Target="http://ivo.garant.ru/document/redirect/70735938/1" TargetMode="External"/><Relationship Id="rId17" Type="http://schemas.openxmlformats.org/officeDocument/2006/relationships/hyperlink" Target="http://ivo.garant.ru/document/redirect/12148567/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3875/0" TargetMode="External"/><Relationship Id="rId20" Type="http://schemas.openxmlformats.org/officeDocument/2006/relationships/hyperlink" Target="http://ivo.garant.ru/document/redirect/57748644/11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663684/110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567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72224256/1" TargetMode="External"/><Relationship Id="rId19" Type="http://schemas.openxmlformats.org/officeDocument/2006/relationships/hyperlink" Target="http://ivo.garant.ru/document/redirect/70735938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8567/0" TargetMode="External"/><Relationship Id="rId14" Type="http://schemas.openxmlformats.org/officeDocument/2006/relationships/hyperlink" Target="http://ivo.garant.ru/document/redirect/12148567/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2021-06-30T12:14:00Z</dcterms:created>
  <dcterms:modified xsi:type="dcterms:W3CDTF">2021-06-30T12:14:00Z</dcterms:modified>
</cp:coreProperties>
</file>