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2" w:rsidRPr="00305C52" w:rsidRDefault="00305C52" w:rsidP="00305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C52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2014</w:t>
      </w:r>
    </w:p>
    <w:p w:rsidR="00305C52" w:rsidRDefault="00305C52" w:rsidP="0030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2940" cy="731520"/>
            <wp:effectExtent l="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C52" w:rsidRPr="00305C52" w:rsidRDefault="00305C52" w:rsidP="00305C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b/>
          <w:sz w:val="28"/>
          <w:szCs w:val="28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305C52" w:rsidRDefault="00305C52" w:rsidP="0030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05C52" w:rsidRDefault="00305C52" w:rsidP="00305C52">
      <w:pPr>
        <w:pStyle w:val="a8"/>
        <w:jc w:val="both"/>
        <w:rPr>
          <w:lang w:eastAsia="ru-RU"/>
        </w:rPr>
      </w:pPr>
    </w:p>
    <w:p w:rsidR="00305C52" w:rsidRPr="00305C52" w:rsidRDefault="00305C52" w:rsidP="00305C5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5C52">
        <w:rPr>
          <w:rFonts w:ascii="Times New Roman" w:hAnsi="Times New Roman" w:cs="Times New Roman"/>
          <w:sz w:val="24"/>
          <w:szCs w:val="24"/>
          <w:lang w:eastAsia="ru-RU"/>
        </w:rPr>
        <w:t>Зарегистрировано в Минюсте РФ 23 мая 2014 г.</w:t>
      </w:r>
    </w:p>
    <w:p w:rsidR="00305C52" w:rsidRPr="00305C52" w:rsidRDefault="00305C52" w:rsidP="00305C52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05C52">
        <w:rPr>
          <w:rFonts w:ascii="Times New Roman" w:hAnsi="Times New Roman" w:cs="Times New Roman"/>
          <w:sz w:val="24"/>
          <w:szCs w:val="24"/>
          <w:lang w:eastAsia="ru-RU"/>
        </w:rPr>
        <w:t>Регистрационный N 32408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 соответствии с  частью 4  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атьи 49  Федерального  закона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от 29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декабря  2012 г.  N 273-ФЗ  "Об  образовании  в  Российской    Федерации"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2012,  N 53,   ст. 7598;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2013, N 19, ст. 2326; N 23, ст. 2878; N 27,  ст. 3462;  N 30,   ст. 4036;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N 48,  ст. 6165;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2014,  N 6,  ст. 562,  ст. 566)  и  подпунктом  5.2.28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Положения о  Министерстве  образования  и  науки  Российской  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утвержденного постановлением Правительства Российской Федерации от 3 июня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2013 г. N 466 (Собрание  законодательства  Российской  Федерации,   2013,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N 23, ст. 2923; N 33, ст. 4386; N 37, ст. 4702; 2014, N 2, ст. 126;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N 6,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ст. 582) приказываю: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1. Утвердить по согласованию с  Министерством  труда  и   социальной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защиты Российской Федерации прилагаемый  Порядок  проведения   аттестации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 организаций,  осуществляющих   образовательную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деятельность.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 Установить, что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квалификационные  категории,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педагогическим работникам государственных и муниципальных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учреждений до утверждения  Порядка,  указанного  в  пункте 1   настоящего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приказа, сохраняются в течение срока, на который они были установлены.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3. Признать утратившим силу приказ Министерства образования и науки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24 марта 2010 г.  N 209  "О  Порядке   аттестации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государственных и муниципальных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учреждений" (зарегистрирован Министерством юстиции Российской  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26 апреля 2010 г., регистрационный N 16999).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Министр                                                     Д.В. Ливанов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аттестации педагогических работников организаций,</w:t>
      </w: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осуществляющих</w:t>
      </w:r>
      <w:proofErr w:type="gramEnd"/>
      <w:r w:rsidRPr="00305C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образовательную деятельность</w:t>
      </w: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05C52">
        <w:rPr>
          <w:rFonts w:ascii="Times New Roman" w:hAnsi="Times New Roman" w:cs="Times New Roman"/>
          <w:sz w:val="24"/>
          <w:szCs w:val="24"/>
          <w:lang w:eastAsia="ru-RU"/>
        </w:rPr>
        <w:t>(утв. приказом Министерства образования и науки РФ от 7 апреля 2014 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4"/>
          <w:szCs w:val="24"/>
          <w:lang w:eastAsia="ru-RU"/>
        </w:rPr>
        <w:t>N 276)</w:t>
      </w: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1.  Порядок  проведения   аттестации   педагогических     работников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организаций,  осуществляющих  образовательную  деятельность      (далее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организация), определяет правила, основные задачи и принципы   проведения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аттестации педагогических работников организаций.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Настоящий  Порядок   применяется   к   педагогическим     работникам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организаций, замещающим должности, поименованные в подразделе 2 раздела 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номенклатуры   должностей   педагогических   работников      организаций,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осуществляющих образовательную  деятельность,  должностей   руководителей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образовательных организаций, утвержденной  постановлением   Правительства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Российской   Федерации   от   8   августа   2013 г.       N 678 (Собрание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Федерации, 2013, N 33, ст. 4381), в том числе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в случаях, когда замещение должностей осуществляется по совместительству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той же или иной организации, а также путем совмещения должностей наряду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 работой в той же организации, определенной трудовым договором (далее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педагогические работники).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2.  Аттестация  педагогических  работников  проводится   в   целях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занимаемым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ими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должностям на основе оценки их профессиональной деятельности и по желанию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(за исключением педагогических  работников  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числа  профессорско-преподавательского  состава)  в  целях   установления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категории*(1).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3. Основными задачами проведения аттестации являются: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стимулирование  целенаправленного,  непрерывного  повышения  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квалификации педагогических работников,  их  методологической   культуры,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и личностного роста;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определение  необходимости  повышения  квалификации  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работников;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повышение эффективности и качества педагогической деятельности;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выявление  перспектив  использования  потенциальных     возможностей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учёт требований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едеральных государственных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стандартов к кадровым условиям реализации образовательных  программ  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формировании кадрового состава организаций;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обеспечение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дифференциации  размеров  оплаты  труда   педагогических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установленной квалификационной категории и объема 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преподавательской (педагогической) работы.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4.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и принципами проведения аттестации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коллегиальность, гласность, открытость,  обеспечивающие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объективное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отношение к педагогическим работникам, недопустимость дискриминации  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проведении аттестации.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b/>
          <w:sz w:val="28"/>
          <w:szCs w:val="28"/>
          <w:lang w:eastAsia="ru-RU"/>
        </w:rPr>
        <w:t>II. Аттестация педагогических работников в целях подтверждения</w:t>
      </w:r>
    </w:p>
    <w:p w:rsidR="00305C52" w:rsidRPr="00305C52" w:rsidRDefault="00305C52" w:rsidP="00305C52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b/>
          <w:sz w:val="28"/>
          <w:szCs w:val="28"/>
          <w:lang w:eastAsia="ru-RU"/>
        </w:rPr>
        <w:t>соответствия занимаемой должности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755915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5. Аттестация </w:t>
      </w:r>
      <w:r w:rsidR="00305C52" w:rsidRPr="00305C52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 w:rsidR="00305C52">
        <w:rPr>
          <w:rFonts w:ascii="Times New Roman" w:hAnsi="Times New Roman" w:cs="Times New Roman"/>
          <w:sz w:val="28"/>
          <w:szCs w:val="28"/>
          <w:lang w:eastAsia="ru-RU"/>
        </w:rPr>
        <w:t xml:space="preserve">ических работников в целях </w:t>
      </w:r>
      <w:r w:rsidR="00305C52" w:rsidRPr="00305C52">
        <w:rPr>
          <w:rFonts w:ascii="Times New Roman" w:hAnsi="Times New Roman" w:cs="Times New Roman"/>
          <w:sz w:val="28"/>
          <w:szCs w:val="28"/>
          <w:lang w:eastAsia="ru-RU"/>
        </w:rPr>
        <w:t>подтверждения</w:t>
      </w:r>
      <w:r w:rsidR="00305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соответствия </w:t>
      </w:r>
      <w:r w:rsid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</w:t>
      </w:r>
      <w:r w:rsidR="00305C52"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C52">
        <w:rPr>
          <w:rFonts w:ascii="Times New Roman" w:hAnsi="Times New Roman" w:cs="Times New Roman"/>
          <w:sz w:val="28"/>
          <w:szCs w:val="28"/>
          <w:lang w:eastAsia="ru-RU"/>
        </w:rPr>
        <w:t>работников занимаемым ими</w:t>
      </w:r>
      <w:r w:rsidR="00305C52"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должностям</w:t>
      </w:r>
      <w:r w:rsidR="00305C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C52" w:rsidRPr="00305C52">
        <w:rPr>
          <w:rFonts w:ascii="Times New Roman" w:hAnsi="Times New Roman" w:cs="Times New Roman"/>
          <w:sz w:val="28"/>
          <w:szCs w:val="28"/>
          <w:lang w:eastAsia="ru-RU"/>
        </w:rPr>
        <w:t>проводится один раз в пят</w:t>
      </w:r>
      <w:r w:rsidR="00305C52">
        <w:rPr>
          <w:rFonts w:ascii="Times New Roman" w:hAnsi="Times New Roman" w:cs="Times New Roman"/>
          <w:sz w:val="28"/>
          <w:szCs w:val="28"/>
          <w:lang w:eastAsia="ru-RU"/>
        </w:rPr>
        <w:t xml:space="preserve">ь лет на основе оценки их </w:t>
      </w:r>
      <w:r w:rsidR="00305C52" w:rsidRPr="00305C52">
        <w:rPr>
          <w:rFonts w:ascii="Times New Roman" w:hAnsi="Times New Roman" w:cs="Times New Roman"/>
          <w:sz w:val="28"/>
          <w:szCs w:val="28"/>
          <w:lang w:eastAsia="ru-RU"/>
        </w:rPr>
        <w:t>профессиональной</w:t>
      </w:r>
      <w:r w:rsidR="00305C52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 аттестационными комиссиями, самостоятельно </w:t>
      </w:r>
      <w:r w:rsidR="00305C52" w:rsidRPr="00305C52">
        <w:rPr>
          <w:rFonts w:ascii="Times New Roman" w:hAnsi="Times New Roman" w:cs="Times New Roman"/>
          <w:sz w:val="28"/>
          <w:szCs w:val="28"/>
          <w:lang w:eastAsia="ru-RU"/>
        </w:rPr>
        <w:t>формируемыми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организациями (далее - аттестационная комиссия организации)*(2).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6. Аттестационная комиссия организации  создается   распорядительным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актом  работода</w:t>
      </w:r>
      <w:r w:rsidR="00755915">
        <w:rPr>
          <w:rFonts w:ascii="Times New Roman" w:hAnsi="Times New Roman" w:cs="Times New Roman"/>
          <w:sz w:val="28"/>
          <w:szCs w:val="28"/>
          <w:lang w:eastAsia="ru-RU"/>
        </w:rPr>
        <w:t>теля  в  составе  председателя комиссии,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заместителя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председателя, секретаря и членов комиссии.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7. В состав  аттестационной  комиссии  организации  в   обязательном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порядке  включается  представитель  выборного  органа     соответствующей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первичной профсоюзной организации (при наличии такого органа).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8. Аттестация педагогических работников проводится в соответствии с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распорядительным актом работодателя.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9. Работодатель знакомит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педаго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>гических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с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распорядительным  актом,  содержащим  список  работников     организации,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подлежащих аттестации, график проведения аттестации, под роспись не менее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чем за 30 календарных дней до дня проведения их аттестации по графику.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10. Для проведения аттестации на каждого педагогического   работника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работодатель вносит в аттестационную комиссию организации представление.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11. В представлении содержатся следующие сведения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педагогическом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работнике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а) фамилия, имя, отчество (при наличии);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б) наименование должности на дату проведения аттестации;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в) дата заключения по этой должности трудового договора;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г) уровень образования и (или) квалификации  по  специальности   или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направлению подготовки;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д)  информация  о  получении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профессионального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образования по профилю педагогической деятельности;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е) результаты предыдущих аттестаций (в случае их проведения);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ж)   мотивированная    всесторонняя    и          объективная оценка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профессиональных,   деловых   качеств,   результатов 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трудовых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обязанностей, возложенных на него трудовым договором.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12. Работодатель знакомит педагогического работника с представлением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под роспись не позднее, чем за 30 календарных  дней  до  дня   проведения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аттестации. После ознакомления с представлением педагогический   работник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 желанию  может  представить  в  аттестационную  комиссию   организации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дополнительные   сведения,   характеризующие   его       профессиональную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за период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с  даты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предыдущей  аттестации  (при   первичной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аттестации - с даты поступления на работу).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При   отказе   педагогического   работника   от       ознакомления с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представлением составляется акт, который подписывается  работодателем   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лицами (не менее двух), в присутствии которых составлен акт.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13. Аттестация  проводится  на  заседании  аттестационной   комиссии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организации с участием педагогического работника.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Заседание аттестационной комиссии организации считается правомочным,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если на нём присутствуют не менее двух третей  от  общего  числа   членов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комиссии организации.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В случае отсутствия педагогического  работника  в  день   проведения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график аттестации вносятся соответствующие изменения, о чем работодатель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новой даты проведения его аттестации.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При неявке педагогического работника  на  заседание   аттестационной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комиссии организации без уважительной  причины  аттестационная   комиссия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организации проводит аттестацию в его отсутствие.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14. Аттестационная комиссия организации рассматривает представление,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дополнительные сведения, представленные самим педагогическим работником,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характеризующие  его  профессиональную  деятельность   (в       случае их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представления).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15.   По   результатам   аттестации   педагогического      работника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аттестационная комиссия организации принимает одно из следующих решений: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педагогического работника);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педагогического работника).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отсутствие аттестуемого педагогического работника открытым   голосованием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большинством  голосов  членов  аттестационной   комиссии     организации,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присутствующих на заседании.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При  прохождении  аттестации  педагогический  работник,   являющийся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членом аттестационной комиссии организации, не участвует в голосовании по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своей кандидатуре.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17. В  случаях,  когда  не  менее  половины  членов   аттестационной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решение о соответствии работника  занимаемой  должности,   педагогический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работник признается соответствующим занимаемой должности.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18. Результаты аттестации педагогического работника, непосредственно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присутствующего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на  заседании  аттестационной  комиссии     организации,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сообщаются ему после подведения итогов голосования.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протокол,  подписываемый  председателем,   заместителем     председателя,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секретарем   и   членами    аттестационной    комиссии       организации,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присутствовавшими на  заседании,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хранится  с   представлениями,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дополнительными  сведениями,  представленными  самими     педагогическими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работниками, характеризующими их профессиональную деятельность (в случае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их наличия), у работодателя.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20. На педагогического работника, прошедшего аттестацию, не позднее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двух рабочих дней со дня ее проведения секретарем аттестационной комиссии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организации составляется выписка из  протокола,  содержащая    сведения о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фамилии, имени, отчестве (при наличии)  аттестуемого,  наименовании   его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должности,  дате   заседания   аттестационной   комиссии     организации,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результатах голосования, о принятом аттестационной комиссией организации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решении.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Работодатель знакомит педагогического работника с  выпиской   из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протокола под роспись в течение трех рабочих дней после ее   составления.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Выписка из протокола хранится в личном деле педагогического работника.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21.  Результаты  аттестации  в  целях  подтверждения    соответствия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занимаемым ими должностям на основе  оценки   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профессиональной деятельности педагогический работник вправе обжаловать в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занимаемой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должности не проходят следующие педагогические работники: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а) педагогические работники, имеющие квалификационные категории;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организации, в которой проводится аттестация;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в) беременные женщины;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г) женщины, находящиеся в отпуске по беременности и родам;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д) лица, находящиеся в отпуске по уходу за ребенком до достижения им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возраста трех лет;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е)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отсутствовавшие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на рабочем месте более четырех месяцев подряд   в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связи с заболеванием.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Аттестация педагогических работников,  предусмотренных   подпунктами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"г" и "д" настоящего пункта,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не ранее чем через два года   после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их выхода из указанных отпусков.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Аттестация педагогических работников, предусмотренных подпунктом "е"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настоящего пункта,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не ранее чем через год после  их  выхода   на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работу.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23.  Аттестационные   комиссии   организаций   дают     рекомендации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работодателю  о  возможности  назначения  на  соответствующие   должности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лиц, не  имеющих  специальной  подготовки   или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стажа работы, установленных в разделе "Требования к квалификации"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раздела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"Квалификационные  характеристики  должностей  работников    образования"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Единого   квалификационного   справочника   должностей     руководителей,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специалистов и служащих*(3) и (или)  профессиональными  стандартами,   но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обладающих достаточным практическим опытом и компетентностью, выполняющих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качественно и в полном объеме возложенные на них должностные обязанности.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0E3974" w:rsidRDefault="00305C52" w:rsidP="000E39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974">
        <w:rPr>
          <w:rFonts w:ascii="Times New Roman" w:hAnsi="Times New Roman" w:cs="Times New Roman"/>
          <w:b/>
          <w:sz w:val="28"/>
          <w:szCs w:val="28"/>
          <w:lang w:eastAsia="ru-RU"/>
        </w:rPr>
        <w:t>III. Аттестация педагогических работников в целях установления</w:t>
      </w:r>
    </w:p>
    <w:p w:rsidR="00305C52" w:rsidRPr="000E3974" w:rsidRDefault="00305C52" w:rsidP="000E3974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3974">
        <w:rPr>
          <w:rFonts w:ascii="Times New Roman" w:hAnsi="Times New Roman" w:cs="Times New Roman"/>
          <w:b/>
          <w:sz w:val="28"/>
          <w:szCs w:val="28"/>
          <w:lang w:eastAsia="ru-RU"/>
        </w:rPr>
        <w:t>квалификационной категории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24.  Аттестация  педагогических  работников  в  целях   установления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 проводится по их желанию.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первая или высшая квалификационная категория.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Квалификационная категория устанавливается сроком на  5  лет.   Срок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действия квалификационной категории продлению не подлежит.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федеральных  органов  исполнительной  власти,     осуществляется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аттестационными   комиссиями,   формируемыми   федеральными      органами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власти, в ведении которых эти организации находятся, a   в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отношении педагогических работников организаций, находящихся  в   ведении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субъекта Российской Федерации, педагогических работников муниципальных 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частных  организаций,  про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ведение  данной   аттестации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аттестационными  комиссиями,  формируемыми   уполномоченными     органами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государственной  власти  субъектов  Российской   Федерации       (далее -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аттестационные комиссии)*(4).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26.  При  формировании  аттестационных  комиссий     определяются их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осуществления  всестороннего  анализа   профессиональной     деятельности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В  состав   аттестационных   комиссий   включается     представитель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соответствующего профессионального союза.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27. Аттестация педагогических работников проводится на основании их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заявлений, подаваемых непосредственно в  аттестационную  комиссию,   либо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направляемых педагогическими работниками в адрес аттестационной комиссии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 почте письмом с уведомлением о вручении или с  уведомлением  в   форме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электронного         документа                  с          использованием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сети "Интернет".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28. В заявлении о проведении  аттестации  педагогические   работники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указывают квалификационные категории и должности, по которым они   желают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пройти аттестацию.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29. Заявления  о  проведении  аттестации  подаются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педагогическими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работниками независимо от продолжительности работы в организации, в   том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числе в период нахождения в отпуске по уходу за ребенком.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30. Заявления о проведении аттестации в целях  установления   высшей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 по должности,  по  которой  аттестация   будет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проводиться впервые, подаются педагогическими работниками не  ранее   чем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через  два  года  после   установления   по   этой       должности первой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квалификационной категории.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31. Истечение срока действия высшей квалификационной  категории   не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аттестационную комиссию с заявлением о проведении его аттестации в целях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установления высшей квалификационной категории по той же должности.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32. Заявления педагогических  работников  о  проведении   аттестации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рассматриваются аттестационными комиссиями в срок не более 30 календарных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дней со дня их получения, в течение которого: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а) определяется конкретный срок проведения аттестации  для   каждого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педагогического работника индивидуально с учетом  срока  действия   ранее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установленной квалификационной категории;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сроке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и месте проведения их аттестации.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33.  Продолжительность  аттестации  для  каждого     педагогического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работника от начала её проведения и до принятия  решения   аттестационной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комиссией составляет не более 60 календарных дней.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нем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присутствуют не менее двух третей от общего числа ее членов.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его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аттестации   на   заседании   аттестационной   комиссии.     При   неявке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педагогического работника на заседание аттестационной комиссии аттестация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проводится в его отсутствие.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36. Первая  квалификационная  категория  педагогическим   работникам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устанавливается на основе: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 по итогам мониторингов, проводимых организацией;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  по  итогам  мониторинга  системы   образования,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проводимого  в  порядке,  установленном  постановлением     Правительства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5 августа 2013 г. N 662*(5);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научной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(интеллектуальной), творческой, физкультурно-спортивной деятельности;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личного вклада в повышение качества образования,   совершенствования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методов  обучения  и  воспитания,   транслирования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педагогических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коллективах  опыта  практических  результатов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профессиональной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деятельности,  активного  участия  в  работе  методических    объединений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педагогических работников организации.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37. Высшая  квалификационная  категория  педагогическим   работникам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устанавливается на основе: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достижения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положительной динамики результатов освоения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 по итогам мониторингов, проводимых организацией;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достижения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положительных   результатов     освоения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образовательных программ  по  итогам  мониторинга  системы   образования,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проводимого  в  порядке,  установленном  постановлением     Правительства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5 августа 2013 г. N 662*(5);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научной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(интеллектуальной), творческой, физкультурно-спортивной деятельности,   а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также их участия в олимпиадах, конкурсах, фестивалях, соревнованиях;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личного вклада в повышение качества образования,   совершенствования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методов обучения  и  воспитания,  и  продуктивного  использования   новых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образовательных технологий, транслирования в педагогических   коллективах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опыта практических результатов своей профессиональной деятельности, в том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числе экспериментальной и инновационной;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активного участия в работе методических объединений   педагогических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работников   организаций,   в   разработке     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программно-методического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сопровождения образовательного процесса, профессиональных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установления   квалификационной    категории       осуществляется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комиссией на основе результатов их работы, предусмотренных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пунктами 36 и 37 настоящего Порядка, при условии,  что  их   деятельность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связана с соответствующими направлениями работы.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39. По результатам аттестации аттестационная комиссия принимает одно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из следующих решений: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установить первую (высшую) квалификационную категорию   (указывается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должность  педагогического  работника,   по   которой     устанавливается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квалификационная категория);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отказать в установлении первой (высшей) квалификационной   категории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(указывается должность, по которой педагогическому работнику отказывается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в установлении квалификационной категории).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40.  Решение  аттестационной  комиссией  принимается  в   отсутствие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аттестуемого педагогического работника открытым голосованием большинством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голосов присутствующих на заседании членов аттестационной комиссии.   При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равенстве  голосов  аттестационная  комиссия   принимает       решение об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установлении первой (высшей) квалификационной категории.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При  прохождении  аттестации  педагогический  работник,   являющийся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своей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кандидатуре.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Результаты аттестации  педагогического  работника,   непосредственно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присутствующего на заседании  аттестационной  комиссии,  сообщаются   ему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после подведения итогов голосования.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41. Решение аттестационной комиссии оформляется протоколом, который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подписывается председателем,  заместителем  председателя,    секретарем 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членами аттестационной комиссии, принимавшими участие в голосовании.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Решение  аттестационной  комиссии  вступает  в  силу  со     дня его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вынесения.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42. При принятии в отношении  педагогического  работника,   имеющего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первую квалификационную категорию, решения  аттестационной  комиссии   об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отказе  в  установлении  высшей  квалификационной  категории,    за   ним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сохраняется первая квалификационная  категория  до  истечения    срока ее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действия.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43. Педагогические работники,  которым  при  проведении   аттестации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их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желанию в аттестационную комиссию с заявлением о проведении аттестации на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ту же квалификационную категорию не ранее чем через год со дня   принятия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комиссией соответствующего решения.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44. На основании  решений  аттестационных  комиссий  о   результатах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аттестации педагогических работников соответствующие федеральные   органы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исполнительной власти или уполномоченные органы  государственной   власти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субъектов  Российской  Федерации  издают   распорядительные     акты   об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установлении педагогическим работникам первой или высшей квалификационной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категории со дня вынесения  решения  аттестационной  комиссией,   которые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размещаются на официальных сайтах указанных органов в сети "Интернет".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45. Результаты аттестации  в  целях  установления   квалификационной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категории (первой или высшей) педагогический работник вправе обжаловать в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46.  Квалификационные  категории,   установленные     педагогическим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другую  организацию,  в  том  числе  расположенную  в  другом    субъекте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*(1) Часть 1 статьи 49 Федерального закона от  29  декабря   2012 г.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ст. 2326; N 23, </w:t>
      </w:r>
      <w:proofErr w:type="spellStart"/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2878; N 27 ст. 3462; N 30, ст. 4036; N 48,   ст. 6165;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2014, N 6, ст. 562, ст. 566)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*(2) Часть 2 статьи 49 Федерального закона от  29  декабря   2012 г.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ст. 2326; N 23, </w:t>
      </w:r>
      <w:proofErr w:type="spellStart"/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2878; N 27 ст. 3462; N 30, ст. 4036; N 48,   ст. 6165;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2014, N 6, ст. 562, ст. 566)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*(3) Приказ Министерства  здравоохранения  и  социального   развития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26 августа 2010 г. N 761н "Об утверждении Единого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квалификационного справочника должностей руководителей,  специалистов   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служащих, раздел "Квалификационные характеристики должностей   работников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образования" (зарегистрирован Министерством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юстиции Российской Федерации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6 октября 2010 г.,  регистрационный  N 18638)  с  изменением,   внесенным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здравоохранения и социального развития   Российской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Федерации от 31 мая 2011 г. N 448н (зарегистрирован Министерством юстиции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1 июля 2011 г., </w:t>
      </w: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N 21240)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*(4) Часть 3 статьи 49 Федерального закона от  29  декабря   2012 г.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ст. 2326; 23, ст. 2878; N 27, ст. 3462; N 30, ст. 4036; N 48,   ст. 6165;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05C52">
        <w:rPr>
          <w:rFonts w:ascii="Times New Roman" w:hAnsi="Times New Roman" w:cs="Times New Roman"/>
          <w:sz w:val="28"/>
          <w:szCs w:val="28"/>
          <w:lang w:eastAsia="ru-RU"/>
        </w:rPr>
        <w:t>2014, N 6, ст. 562, ст. 566)</w:t>
      </w:r>
      <w:proofErr w:type="gramEnd"/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 xml:space="preserve">     *(5) Постановление Правительства Российской Федерации от 5   августа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2013 г.  N 662  "Об  осуществлении  мониторинга  системы     образования"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Российской Федерации, 2013, N 33, ст. 4378)</w:t>
      </w:r>
    </w:p>
    <w:p w:rsidR="000E3974" w:rsidRDefault="000E3974" w:rsidP="00305C5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review"/>
      <w:bookmarkEnd w:id="0"/>
    </w:p>
    <w:p w:rsidR="000E3974" w:rsidRDefault="000E3974" w:rsidP="00305C5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Обзор документа</w:t>
      </w:r>
    </w:p>
    <w:p w:rsidR="000E3974" w:rsidRDefault="00305C52" w:rsidP="00305C52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Аттестация педагогов по новым правилам.</w:t>
      </w:r>
      <w:r w:rsidR="000E39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05C52" w:rsidRPr="00305C52" w:rsidRDefault="00305C52" w:rsidP="00305C5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br/>
        <w:t>Аттестации подлежат все педагогические работники, включая совместителей.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Ранее присвоенные квалификационные категории сохраняются в течение срока, на который они были установлены.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05C52">
        <w:rPr>
          <w:rFonts w:ascii="Times New Roman" w:hAnsi="Times New Roman" w:cs="Times New Roman"/>
          <w:sz w:val="28"/>
          <w:szCs w:val="28"/>
          <w:lang w:eastAsia="ru-RU"/>
        </w:rPr>
        <w:t>Зарегистрировано в Минюсте РФ 23 мая 2014 г. Регистрационный № 32408.</w:t>
      </w:r>
      <w:bookmarkStart w:id="1" w:name="_GoBack"/>
      <w:bookmarkEnd w:id="1"/>
    </w:p>
    <w:sectPr w:rsidR="00305C52" w:rsidRPr="0030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C52"/>
    <w:rsid w:val="000E3974"/>
    <w:rsid w:val="00305C52"/>
    <w:rsid w:val="00755915"/>
    <w:rsid w:val="008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C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3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5C52"/>
    <w:rPr>
      <w:b/>
      <w:bCs/>
    </w:rPr>
  </w:style>
  <w:style w:type="paragraph" w:styleId="a4">
    <w:name w:val="Normal (Web)"/>
    <w:basedOn w:val="a"/>
    <w:uiPriority w:val="99"/>
    <w:semiHidden/>
    <w:unhideWhenUsed/>
    <w:rsid w:val="003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5C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5C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5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C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3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5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5C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3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05C52"/>
    <w:rPr>
      <w:b/>
      <w:bCs/>
    </w:rPr>
  </w:style>
  <w:style w:type="paragraph" w:styleId="a4">
    <w:name w:val="Normal (Web)"/>
    <w:basedOn w:val="a"/>
    <w:uiPriority w:val="99"/>
    <w:semiHidden/>
    <w:unhideWhenUsed/>
    <w:rsid w:val="0030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5C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05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5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05C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3148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3878</Words>
  <Characters>22110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2014-05-30T05:56:00Z</dcterms:created>
  <dcterms:modified xsi:type="dcterms:W3CDTF">2014-05-30T06:38:00Z</dcterms:modified>
</cp:coreProperties>
</file>