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C9" w:rsidRDefault="007B0FC9" w:rsidP="007B0FC9">
      <w:pPr>
        <w:pStyle w:val="1"/>
      </w:pPr>
      <w:r>
        <w:fldChar w:fldCharType="begin"/>
      </w:r>
      <w:r>
        <w:instrText xml:space="preserve"> HYPERLINK "garantf1://70380652.0/" </w:instrText>
      </w:r>
      <w:r>
        <w:fldChar w:fldCharType="separate"/>
      </w:r>
      <w:r>
        <w:rPr>
          <w:rStyle w:val="a5"/>
        </w:rPr>
        <w:t>Методические рекомендации</w:t>
      </w:r>
      <w:r>
        <w:rPr>
          <w:rStyle w:val="a5"/>
        </w:rPr>
        <w:br/>
        <w:t>по проведению независимой системы оценки качества работы образовательных организаций</w:t>
      </w:r>
      <w:r>
        <w:rPr>
          <w:rStyle w:val="a5"/>
        </w:rPr>
        <w:br/>
        <w:t xml:space="preserve">(утв. </w:t>
      </w:r>
      <w:r w:rsidR="00542DF6">
        <w:rPr>
          <w:rStyle w:val="a5"/>
        </w:rPr>
        <w:t>м</w:t>
      </w:r>
      <w:r>
        <w:rPr>
          <w:rStyle w:val="a5"/>
        </w:rPr>
        <w:t>инистром образования и науки РФ 14 октября 2013 г.)</w:t>
      </w:r>
      <w:r>
        <w:fldChar w:fldCharType="end"/>
      </w:r>
    </w:p>
    <w:p w:rsidR="007B0FC9" w:rsidRDefault="007B0FC9" w:rsidP="007B0FC9"/>
    <w:p w:rsidR="007B0FC9" w:rsidRDefault="007B0FC9" w:rsidP="007B0FC9">
      <w:r>
        <w:t>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 (далее - Методические рекомендации).</w:t>
      </w:r>
    </w:p>
    <w:p w:rsidR="007B0FC9" w:rsidRDefault="007B0FC9" w:rsidP="007B0FC9">
      <w:r>
        <w:t xml:space="preserve">В Методических рекомендациях дано определение независимой оценки качества образования с указанием основных "потребителей"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- соответствующая обобщенная информация представлена в </w:t>
      </w:r>
      <w:hyperlink r:id="rId4" w:anchor="sub_100#sub_100" w:history="1">
        <w:r>
          <w:rPr>
            <w:rStyle w:val="a5"/>
          </w:rPr>
          <w:t>разделе</w:t>
        </w:r>
      </w:hyperlink>
      <w:r>
        <w:t xml:space="preserve"> "Общие положения".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</w:t>
      </w:r>
      <w:proofErr w:type="gramStart"/>
      <w:r>
        <w:t>использования инструментов независимой оценки качества образования</w:t>
      </w:r>
      <w:proofErr w:type="gramEnd"/>
      <w:r>
        <w:t xml:space="preserve"> для разработки и принятия управленческих решений.</w:t>
      </w:r>
    </w:p>
    <w:p w:rsidR="007B0FC9" w:rsidRDefault="007B0FC9" w:rsidP="007B0FC9"/>
    <w:p w:rsidR="007B0FC9" w:rsidRDefault="007B0FC9" w:rsidP="007B0FC9">
      <w:pPr>
        <w:pStyle w:val="1"/>
      </w:pPr>
      <w:bookmarkStart w:id="0" w:name="sub_100"/>
      <w:r>
        <w:t>I. Общие положения</w:t>
      </w:r>
    </w:p>
    <w:bookmarkEnd w:id="0"/>
    <w:p w:rsidR="007B0FC9" w:rsidRDefault="007B0FC9" w:rsidP="007B0FC9"/>
    <w:p w:rsidR="007B0FC9" w:rsidRDefault="007B0FC9" w:rsidP="007B0FC9">
      <w:bookmarkStart w:id="1" w:name="sub_1005"/>
      <w:r>
        <w:t>Независимая оценка качества образования -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bookmarkEnd w:id="1"/>
    <w:p w:rsidR="007B0FC9" w:rsidRDefault="007B0FC9" w:rsidP="007B0FC9">
      <w:proofErr w:type="gramStart"/>
      <w:r>
        <w:t>- потребностям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  <w:proofErr w:type="gramEnd"/>
    </w:p>
    <w:p w:rsidR="007B0FC9" w:rsidRDefault="007B0FC9" w:rsidP="007B0FC9">
      <w:r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7B0FC9" w:rsidRDefault="007B0FC9" w:rsidP="007B0FC9">
      <w:r>
        <w:t>- учредителя, общественных объединений и др. в части составления рейтингов (</w:t>
      </w:r>
      <w:proofErr w:type="spellStart"/>
      <w:r>
        <w:t>рэнкингов</w:t>
      </w:r>
      <w:proofErr w:type="spellEnd"/>
      <w:r>
        <w:t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</w:t>
      </w:r>
    </w:p>
    <w:p w:rsidR="007B0FC9" w:rsidRDefault="007B0FC9" w:rsidP="007B0FC9">
      <w:r>
        <w:t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для проведения оценочных процедур. Вместе с тем,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 w:rsidR="007B0FC9" w:rsidRDefault="007B0FC9" w:rsidP="007B0FC9">
      <w:r>
        <w:t>Независимая оценка качества образования может осуществляться в форме рейтингов (</w:t>
      </w:r>
      <w:proofErr w:type="spellStart"/>
      <w:r>
        <w:t>рэнкингов</w:t>
      </w:r>
      <w:proofErr w:type="spellEnd"/>
      <w:r>
        <w:t xml:space="preserve">), других оценочных процедур в отношении образовательных организаций всех видов, а также образовательных программ, в том числе с </w:t>
      </w:r>
      <w:r>
        <w:lastRenderedPageBreak/>
        <w:t>использованием методологии и результатов международных сопоставительных исследований в области образования.</w:t>
      </w:r>
    </w:p>
    <w:p w:rsidR="007B0FC9" w:rsidRDefault="007B0FC9" w:rsidP="007B0FC9">
      <w:r>
        <w:t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</w:t>
      </w:r>
    </w:p>
    <w:p w:rsidR="007B0FC9" w:rsidRDefault="007B0FC9" w:rsidP="007B0FC9">
      <w:r>
        <w:t xml:space="preserve">Например, формирование мировых рейтингов университетов осуществляется информационными холдингами US </w:t>
      </w:r>
      <w:proofErr w:type="spellStart"/>
      <w:r>
        <w:t>News</w:t>
      </w:r>
      <w:proofErr w:type="spellEnd"/>
      <w:r>
        <w:t xml:space="preserve"> (выпускает рейтинг вузов US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), </w:t>
      </w:r>
      <w:proofErr w:type="spellStart"/>
      <w:r>
        <w:t>News</w:t>
      </w:r>
      <w:proofErr w:type="spellEnd"/>
      <w:r>
        <w:t xml:space="preserve"> UK (холдинг, выпускающий известное лондонское издание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Times</w:t>
      </w:r>
      <w:proofErr w:type="spellEnd"/>
      <w:r>
        <w:t>).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"Интерфакс", "Эксперт РА/</w:t>
      </w:r>
      <w:proofErr w:type="spellStart"/>
      <w:r>
        <w:t>РейтОР</w:t>
      </w:r>
      <w:proofErr w:type="spellEnd"/>
      <w:r>
        <w:t>" рейтинговое агентство "Эксперт РА", РИА "Новости".</w:t>
      </w:r>
    </w:p>
    <w:p w:rsidR="007B0FC9" w:rsidRDefault="007B0FC9" w:rsidP="007B0FC9">
      <w:r>
        <w:t>На уровне региона, муниципального образования также может быть востребована сравнительная оценка (</w:t>
      </w:r>
      <w:proofErr w:type="spellStart"/>
      <w:r>
        <w:t>рейтингование</w:t>
      </w:r>
      <w:proofErr w:type="spellEnd"/>
      <w:r>
        <w:t>) школ (например, в разрезе отдельных категорий: гимназии, лицеи, школы с углубленным изучением ряда предметов).</w:t>
      </w:r>
    </w:p>
    <w:p w:rsidR="007B0FC9" w:rsidRDefault="007B0FC9" w:rsidP="007B0FC9">
      <w:r>
        <w:t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</w:t>
      </w:r>
    </w:p>
    <w:p w:rsidR="007B0FC9" w:rsidRDefault="007B0FC9" w:rsidP="007B0FC9">
      <w:r>
        <w:t>Соответствующий рейтинг (или другие оценочные 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образования.</w:t>
      </w:r>
    </w:p>
    <w:p w:rsidR="007B0FC9" w:rsidRDefault="007B0FC9" w:rsidP="007B0FC9">
      <w:r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 w:rsidR="007B0FC9" w:rsidRDefault="007B0FC9" w:rsidP="007B0FC9">
      <w:r>
        <w:t>Органы исполнительной власти субъектов Российской Федерации, осуществляющие управление в сфере образования, органы местного самоуправления могут инициировать проведение оценочных процедур с учетом перспективы их применения в интересах граждан.</w:t>
      </w:r>
    </w:p>
    <w:p w:rsidR="007B0FC9" w:rsidRDefault="007B0FC9" w:rsidP="007B0FC9">
      <w:r>
        <w:t>Инициативу по проведению оценочных процедур,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</w:t>
      </w:r>
    </w:p>
    <w:p w:rsidR="007B0FC9" w:rsidRDefault="007B0FC9" w:rsidP="007B0FC9"/>
    <w:p w:rsidR="007B0FC9" w:rsidRDefault="007B0FC9" w:rsidP="007B0FC9">
      <w:pPr>
        <w:pStyle w:val="1"/>
      </w:pPr>
      <w:bookmarkStart w:id="2" w:name="sub_200"/>
      <w:r>
        <w:t xml:space="preserve">II. Методические рекомендации по проведению независимой </w:t>
      </w:r>
      <w:proofErr w:type="gramStart"/>
      <w:r>
        <w:t>системы оценки качества работы образовательных организаций</w:t>
      </w:r>
      <w:proofErr w:type="gramEnd"/>
    </w:p>
    <w:bookmarkEnd w:id="2"/>
    <w:p w:rsidR="007B0FC9" w:rsidRDefault="007B0FC9" w:rsidP="007B0FC9"/>
    <w:p w:rsidR="007B0FC9" w:rsidRDefault="007B0FC9" w:rsidP="007B0FC9">
      <w:bookmarkStart w:id="3" w:name="sub_201"/>
      <w:r>
        <w:t>1. Методические рекомендации разработаны</w:t>
      </w:r>
      <w:hyperlink r:id="rId5" w:anchor="sub_1111#sub_1111" w:history="1">
        <w:r>
          <w:rPr>
            <w:rStyle w:val="a5"/>
          </w:rPr>
          <w:t>*</w:t>
        </w:r>
      </w:hyperlink>
      <w:r>
        <w:t xml:space="preserve"> для органов исполнительной власти субъектов Российской Федерации, осуществляющих управление в сфере образования, в целях 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</w:t>
      </w:r>
      <w:proofErr w:type="gramStart"/>
      <w:r>
        <w:t>через</w:t>
      </w:r>
      <w:proofErr w:type="gramEnd"/>
      <w:r>
        <w:t>:</w:t>
      </w:r>
    </w:p>
    <w:bookmarkEnd w:id="3"/>
    <w:p w:rsidR="007B0FC9" w:rsidRDefault="007B0FC9" w:rsidP="007B0FC9">
      <w:r>
        <w:t>- 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7B0FC9" w:rsidRDefault="007B0FC9" w:rsidP="007B0FC9">
      <w:r>
        <w:t>- 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7B0FC9" w:rsidRDefault="007B0FC9" w:rsidP="007B0FC9">
      <w:r>
        <w:t xml:space="preserve"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</w:t>
      </w:r>
      <w:hyperlink r:id="rId6" w:history="1">
        <w:r>
          <w:rPr>
            <w:rStyle w:val="a5"/>
          </w:rPr>
          <w:t>федеральными государственными образовательными стандартами</w:t>
        </w:r>
      </w:hyperlink>
      <w:r>
        <w:t>;</w:t>
      </w:r>
    </w:p>
    <w:p w:rsidR="007B0FC9" w:rsidRDefault="007B0FC9" w:rsidP="007B0FC9">
      <w:r>
        <w:t>- мероприятия по повышению эффективности, качества и доступности образовательных услуг.</w:t>
      </w:r>
    </w:p>
    <w:p w:rsidR="007B0FC9" w:rsidRDefault="007B0FC9" w:rsidP="007B0FC9"/>
    <w:p w:rsidR="007B0FC9" w:rsidRDefault="007B0FC9" w:rsidP="007B0FC9">
      <w:pPr>
        <w:pStyle w:val="1"/>
      </w:pPr>
      <w:bookmarkStart w:id="4" w:name="sub_202"/>
      <w:r>
        <w:t>2. Система независимой оценки качества образования</w:t>
      </w:r>
    </w:p>
    <w:bookmarkEnd w:id="4"/>
    <w:p w:rsidR="007B0FC9" w:rsidRDefault="007B0FC9" w:rsidP="007B0FC9"/>
    <w:p w:rsidR="007B0FC9" w:rsidRDefault="007B0FC9" w:rsidP="007B0FC9">
      <w:pPr>
        <w:pStyle w:val="1"/>
      </w:pPr>
      <w:bookmarkStart w:id="5" w:name="sub_21"/>
      <w:r>
        <w:t>2.1. Объект независимой оценки качества образования</w:t>
      </w:r>
    </w:p>
    <w:bookmarkEnd w:id="5"/>
    <w:p w:rsidR="007B0FC9" w:rsidRDefault="007B0FC9" w:rsidP="007B0FC9"/>
    <w:p w:rsidR="007B0FC9" w:rsidRDefault="007B0FC9" w:rsidP="007B0FC9">
      <w:r>
        <w:t>Объектом независимой оценки качества образования могут быть:</w:t>
      </w:r>
    </w:p>
    <w:p w:rsidR="007B0FC9" w:rsidRDefault="007B0FC9" w:rsidP="007B0FC9">
      <w:r>
        <w:t>- образовательные программы, реализуемые образовательными организациями;</w:t>
      </w:r>
    </w:p>
    <w:p w:rsidR="007B0FC9" w:rsidRDefault="007B0FC9" w:rsidP="007B0FC9">
      <w:r>
        <w:t>- условия реализации образовательного процесса, сайты образовательных организаций и др.;</w:t>
      </w:r>
    </w:p>
    <w:p w:rsidR="007B0FC9" w:rsidRDefault="007B0FC9" w:rsidP="007B0FC9">
      <w:r>
        <w:t xml:space="preserve">-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программ;</w:t>
      </w:r>
    </w:p>
    <w:p w:rsidR="007B0FC9" w:rsidRDefault="007B0FC9" w:rsidP="007B0FC9">
      <w:r>
        <w:t>- 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</w:t>
      </w:r>
    </w:p>
    <w:p w:rsidR="007B0FC9" w:rsidRDefault="007B0FC9" w:rsidP="007B0FC9"/>
    <w:p w:rsidR="007B0FC9" w:rsidRDefault="007B0FC9" w:rsidP="007B0FC9">
      <w:pPr>
        <w:pStyle w:val="1"/>
      </w:pPr>
      <w:bookmarkStart w:id="6" w:name="sub_22"/>
      <w:r>
        <w:t>2.2. Инструменты независимой оценки качества образования</w:t>
      </w:r>
    </w:p>
    <w:bookmarkEnd w:id="6"/>
    <w:p w:rsidR="007B0FC9" w:rsidRDefault="007B0FC9" w:rsidP="007B0FC9"/>
    <w:p w:rsidR="007B0FC9" w:rsidRDefault="007B0FC9" w:rsidP="007B0FC9">
      <w:r>
        <w:t xml:space="preserve">Согласно принципам информационной открытости в соответствии с действующим </w:t>
      </w:r>
      <w:hyperlink r:id="rId7" w:history="1">
        <w:r>
          <w:rPr>
            <w:rStyle w:val="a5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(далее - Федеральный закон) все образовательные учреждения обязаны представлять на своем сайте данные о своей деятельности (далее - открытые данные).</w:t>
      </w:r>
    </w:p>
    <w:p w:rsidR="007B0FC9" w:rsidRDefault="007B0FC9" w:rsidP="007B0FC9">
      <w:r>
        <w:t xml:space="preserve">Данная норма расширяет возможности для формирования различных инструментов независимой оценки качества образования. В этой связи органы исполнительной власти субъектов Российской Федерации, осуществляющие управление в сфере образования,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</w:t>
      </w:r>
      <w:hyperlink r:id="rId8" w:history="1">
        <w:r>
          <w:rPr>
            <w:rStyle w:val="a5"/>
          </w:rPr>
          <w:t>Федерального закона</w:t>
        </w:r>
      </w:hyperlink>
      <w:r>
        <w:t>.</w:t>
      </w:r>
    </w:p>
    <w:p w:rsidR="007B0FC9" w:rsidRDefault="007B0FC9" w:rsidP="007B0FC9">
      <w:r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(при согласовании с образовательной организацией) для построения рейтингов (</w:t>
      </w:r>
      <w:proofErr w:type="spellStart"/>
      <w:r>
        <w:t>рэнкингов</w:t>
      </w:r>
      <w:proofErr w:type="spellEnd"/>
      <w:r>
        <w:t>) по различным основаниям, в интересах различных групп потребителей образовательных услуг.</w:t>
      </w:r>
    </w:p>
    <w:p w:rsidR="007B0FC9" w:rsidRDefault="007B0FC9" w:rsidP="007B0FC9"/>
    <w:p w:rsidR="007B0FC9" w:rsidRDefault="007B0FC9" w:rsidP="007B0FC9">
      <w:pPr>
        <w:pStyle w:val="1"/>
      </w:pPr>
      <w:bookmarkStart w:id="7" w:name="sub_221"/>
      <w:r>
        <w:t>2.2.1. Рейтинги в образовании</w:t>
      </w:r>
    </w:p>
    <w:bookmarkEnd w:id="7"/>
    <w:p w:rsidR="007B0FC9" w:rsidRDefault="007B0FC9" w:rsidP="007B0FC9"/>
    <w:p w:rsidR="007B0FC9" w:rsidRDefault="007B0FC9" w:rsidP="007B0FC9">
      <w:r>
        <w:t>Рейтинги в сфере образования являются популярным и востребованным инструментом управления и информирования потребителей образовательных услуг.</w:t>
      </w:r>
    </w:p>
    <w:p w:rsidR="007B0FC9" w:rsidRDefault="007B0FC9" w:rsidP="007B0FC9">
      <w:r>
        <w:t xml:space="preserve">Вместе с тем, рейтинг - один из возможных в рамках независимой </w:t>
      </w:r>
      <w:proofErr w:type="gramStart"/>
      <w:r>
        <w:t>системы оценки качества образования подходов</w:t>
      </w:r>
      <w:proofErr w:type="gramEnd"/>
      <w:r>
        <w:t xml:space="preserve"> к представлению информации о результатах деятельности образовательных организаций. Для обеспечения качества и </w:t>
      </w:r>
      <w:proofErr w:type="gramStart"/>
      <w:r>
        <w:t>достоверности</w:t>
      </w:r>
      <w:proofErr w:type="gramEnd"/>
      <w:r>
        <w:t xml:space="preserve"> осуществляемых в субъектах Российской Федерации рейтингах необходимо соблюдение следующих рекомендаций:</w:t>
      </w:r>
    </w:p>
    <w:p w:rsidR="007B0FC9" w:rsidRDefault="007B0FC9" w:rsidP="007B0FC9">
      <w:r>
        <w:t xml:space="preserve">- информация об осуществляемых в субъекте Российской Федерации процедурах независимой оценки качества образования была размещена в открытом доступе и </w:t>
      </w:r>
      <w:proofErr w:type="gramStart"/>
      <w:r>
        <w:t>содержать</w:t>
      </w:r>
      <w:proofErr w:type="gramEnd"/>
      <w:r>
        <w:t>:</w:t>
      </w:r>
    </w:p>
    <w:p w:rsidR="007B0FC9" w:rsidRDefault="007B0FC9" w:rsidP="007B0FC9">
      <w:r>
        <w:t>описание методов и индикаторов, используемых при построении рейтинга образовательных организаций;</w:t>
      </w:r>
    </w:p>
    <w:p w:rsidR="007B0FC9" w:rsidRDefault="007B0FC9" w:rsidP="007B0FC9">
      <w:r>
        <w:t>сведения о баллах и весах для каждого отдельного индикатора, используемых для расчета итогового/комплексного индикатора;</w:t>
      </w:r>
    </w:p>
    <w:p w:rsidR="007B0FC9" w:rsidRDefault="007B0FC9" w:rsidP="007B0FC9">
      <w:r>
        <w:t>анализ и интерпретацию полученных в ходе оценочных процедур результатов;</w:t>
      </w:r>
    </w:p>
    <w:p w:rsidR="007B0FC9" w:rsidRDefault="007B0FC9" w:rsidP="007B0FC9">
      <w:r>
        <w:t>- 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 w:rsidR="007B0FC9" w:rsidRDefault="007B0FC9" w:rsidP="007B0FC9">
      <w:r>
        <w:t>- 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ведомственной статистики, базы данных, результаты внешних оценочных процедур, мнения школьников, учителей и родителей, и т.п.);</w:t>
      </w:r>
    </w:p>
    <w:p w:rsidR="007B0FC9" w:rsidRDefault="007B0FC9" w:rsidP="007B0FC9">
      <w:r>
        <w:t>- 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</w:r>
    </w:p>
    <w:p w:rsidR="007B0FC9" w:rsidRDefault="007B0FC9" w:rsidP="007B0FC9">
      <w:r>
        <w:t>- 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</w:r>
    </w:p>
    <w:p w:rsidR="007B0FC9" w:rsidRDefault="007B0FC9" w:rsidP="007B0FC9"/>
    <w:p w:rsidR="007B0FC9" w:rsidRDefault="007B0FC9" w:rsidP="007B0FC9">
      <w:pPr>
        <w:pStyle w:val="1"/>
      </w:pPr>
      <w:bookmarkStart w:id="8" w:name="sub_222"/>
      <w:r>
        <w:t>2.2.2. Публичные доклады и другие открытые данные</w:t>
      </w:r>
    </w:p>
    <w:bookmarkEnd w:id="8"/>
    <w:p w:rsidR="007B0FC9" w:rsidRDefault="007B0FC9" w:rsidP="007B0FC9"/>
    <w:p w:rsidR="007B0FC9" w:rsidRDefault="007B0FC9" w:rsidP="007B0FC9">
      <w:r>
        <w:t>С переходом на новые образовательные стандарты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</w:t>
      </w:r>
    </w:p>
    <w:p w:rsidR="007B0FC9" w:rsidRDefault="007B0FC9" w:rsidP="007B0FC9">
      <w:r>
        <w:t>В настоящее время в 84,4% организациях общего образования Российской Федерации созданы и осуществляют свою деятельность органы государственно-общественного управления (советы образовательного учреждения, управляющие советы, наблюдательные советы). В 51,5% школ Российской Федерации действуют одновременно несколько форм государственно-общественного управления.</w:t>
      </w:r>
    </w:p>
    <w:p w:rsidR="007B0FC9" w:rsidRDefault="007B0FC9" w:rsidP="007B0FC9">
      <w:bookmarkStart w:id="9" w:name="sub_2224"/>
      <w:r>
        <w:t>Необходимо обеспечить максимальное включение представителей данных органов в 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докладов, используемых при оценке условий и результатов реализации образовательных программ соответствующего уровня.</w:t>
      </w:r>
    </w:p>
    <w:bookmarkEnd w:id="9"/>
    <w:p w:rsidR="007B0FC9" w:rsidRDefault="007B0FC9" w:rsidP="007B0FC9">
      <w:r>
        <w:t>Параметры представления информации в публичных докладах уточняются в соответствии с ожиданиями и запросами граждан - потребителей образовательных услуг, представителей заинтересованных структур (бизнес, общественные объединения, 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 w:rsidR="007B0FC9" w:rsidRDefault="007B0FC9" w:rsidP="007B0FC9">
      <w:r>
        <w:t xml:space="preserve">В соответствии со </w:t>
      </w:r>
      <w:hyperlink r:id="rId9" w:history="1">
        <w:r>
          <w:rPr>
            <w:rStyle w:val="a5"/>
          </w:rPr>
          <w:t>статьей 97</w:t>
        </w:r>
      </w:hyperlink>
      <w:r>
        <w:t xml:space="preserve"> Федерального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7B0FC9" w:rsidRDefault="007B0FC9" w:rsidP="007B0FC9">
      <w:r>
        <w:t xml:space="preserve"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"Интернет". При подготовке и размещении соответствующих данных необходимо руководствоваться </w:t>
      </w:r>
      <w:hyperlink r:id="rId10" w:history="1">
        <w:r>
          <w:rPr>
            <w:rStyle w:val="a5"/>
          </w:rPr>
          <w:t>Правилами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(</w:t>
      </w:r>
      <w:hyperlink r:id="rId11" w:history="1">
        <w:r>
          <w:rPr>
            <w:rStyle w:val="a5"/>
          </w:rPr>
          <w:t>постановление</w:t>
        </w:r>
      </w:hyperlink>
      <w:r>
        <w:t xml:space="preserve"> Правительства Российской Федерации от 10 июля 2013 г. N 582).</w:t>
      </w:r>
    </w:p>
    <w:p w:rsidR="007B0FC9" w:rsidRDefault="007B0FC9" w:rsidP="007B0FC9">
      <w:r>
        <w:t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7B0FC9" w:rsidRDefault="007B0FC9" w:rsidP="007B0FC9"/>
    <w:p w:rsidR="007B0FC9" w:rsidRDefault="007B0FC9" w:rsidP="007B0FC9">
      <w:pPr>
        <w:pStyle w:val="1"/>
      </w:pPr>
      <w:bookmarkStart w:id="10" w:name="sub_223"/>
      <w:r>
        <w:t>2.2.3. Измерительные материалы</w:t>
      </w:r>
    </w:p>
    <w:bookmarkEnd w:id="10"/>
    <w:p w:rsidR="007B0FC9" w:rsidRDefault="007B0FC9" w:rsidP="007B0FC9"/>
    <w:p w:rsidR="007B0FC9" w:rsidRDefault="007B0FC9" w:rsidP="007B0FC9">
      <w:r>
        <w:t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</w:t>
      </w:r>
    </w:p>
    <w:p w:rsidR="007B0FC9" w:rsidRDefault="007B0FC9" w:rsidP="007B0FC9">
      <w:r>
        <w:t>В качестве основы для разработки измерительных материалов используются:</w:t>
      </w:r>
    </w:p>
    <w:p w:rsidR="007B0FC9" w:rsidRDefault="007B0FC9" w:rsidP="007B0FC9">
      <w:r>
        <w:t xml:space="preserve">- требования соответствующих </w:t>
      </w:r>
      <w:hyperlink r:id="rId12" w:history="1">
        <w:r>
          <w:rPr>
            <w:rStyle w:val="a5"/>
          </w:rPr>
          <w:t>ФГОС</w:t>
        </w:r>
      </w:hyperlink>
      <w:r>
        <w:t xml:space="preserve"> к результатам освоения образовательных программ;</w:t>
      </w:r>
    </w:p>
    <w:p w:rsidR="007B0FC9" w:rsidRDefault="007B0FC9" w:rsidP="007B0FC9">
      <w:r>
        <w:t>- измерительные материалы международных сопоставительных исследований результатов образования;</w:t>
      </w:r>
    </w:p>
    <w:p w:rsidR="007B0FC9" w:rsidRDefault="007B0FC9" w:rsidP="007B0FC9">
      <w:r>
        <w:t>- требования заказчика.</w:t>
      </w:r>
    </w:p>
    <w:p w:rsidR="007B0FC9" w:rsidRDefault="007B0FC9" w:rsidP="007B0FC9"/>
    <w:p w:rsidR="007B0FC9" w:rsidRDefault="007B0FC9" w:rsidP="007B0FC9">
      <w:pPr>
        <w:pStyle w:val="1"/>
      </w:pPr>
      <w:bookmarkStart w:id="11" w:name="sub_23"/>
      <w:r>
        <w:t>2.3. Заказчики независимой оценки качества образования</w:t>
      </w:r>
    </w:p>
    <w:bookmarkEnd w:id="11"/>
    <w:p w:rsidR="007B0FC9" w:rsidRDefault="007B0FC9" w:rsidP="007B0FC9"/>
    <w:p w:rsidR="007B0FC9" w:rsidRDefault="007B0FC9" w:rsidP="007B0FC9">
      <w:r>
        <w:t>В качестве заказчиков процедур независимой оценки качества образования могут выступать:</w:t>
      </w:r>
    </w:p>
    <w:p w:rsidR="007B0FC9" w:rsidRDefault="007B0FC9" w:rsidP="007B0FC9">
      <w:r>
        <w:t>- общественные советы</w:t>
      </w:r>
      <w:hyperlink r:id="rId13" w:anchor="sub_2222#sub_2222" w:history="1">
        <w:r>
          <w:rPr>
            <w:rStyle w:val="a5"/>
          </w:rPr>
          <w:t>**</w:t>
        </w:r>
      </w:hyperlink>
      <w:r>
        <w:t>, общественные объединения, региональные общественные палаты -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агентствами, организациями, осуществляющими процедуры независимой оценки качества образования;</w:t>
      </w:r>
    </w:p>
    <w:p w:rsidR="007B0FC9" w:rsidRDefault="007B0FC9" w:rsidP="007B0FC9">
      <w:r>
        <w:t>- учредитель образовательной организации -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аккредитации, др.);</w:t>
      </w:r>
    </w:p>
    <w:p w:rsidR="007B0FC9" w:rsidRDefault="007B0FC9" w:rsidP="007B0FC9">
      <w:r>
        <w:t>- органы государственной власти Российской Федерации, органы государственной власти субъектов Российской Федерации, органы местного самоуправления - согласовывают с общественным советом инициативу по проведению соответствующих оценочных процедур и совместно формируют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</w:t>
      </w:r>
    </w:p>
    <w:p w:rsidR="007B0FC9" w:rsidRDefault="007B0FC9" w:rsidP="007B0FC9">
      <w:r>
        <w:t>- руководитель образовательной организации -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7B0FC9" w:rsidRDefault="007B0FC9" w:rsidP="007B0FC9">
      <w:r>
        <w:t>- педагогический работник образовательной организации -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7B0FC9" w:rsidRDefault="007B0FC9" w:rsidP="007B0FC9">
      <w:r>
        <w:t>- родители обучающихся - 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определения уровня результатов освоения образовательных программ обучающегося.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обучающегося;</w:t>
      </w:r>
    </w:p>
    <w:p w:rsidR="007B0FC9" w:rsidRDefault="007B0FC9" w:rsidP="007B0FC9">
      <w:r>
        <w:t>- обучающиеся старших классов -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</w:p>
    <w:p w:rsidR="007B0FC9" w:rsidRDefault="007B0FC9" w:rsidP="007B0FC9"/>
    <w:p w:rsidR="007B0FC9" w:rsidRDefault="007B0FC9" w:rsidP="007B0FC9">
      <w:pPr>
        <w:pStyle w:val="1"/>
      </w:pPr>
      <w:bookmarkStart w:id="12" w:name="sub_24"/>
      <w:r>
        <w:t>2.4. Участники независимой оценки качества образования</w:t>
      </w:r>
    </w:p>
    <w:bookmarkEnd w:id="12"/>
    <w:p w:rsidR="007B0FC9" w:rsidRDefault="007B0FC9" w:rsidP="007B0FC9"/>
    <w:p w:rsidR="007B0FC9" w:rsidRDefault="007B0FC9" w:rsidP="007B0FC9">
      <w:bookmarkStart w:id="13" w:name="sub_241"/>
      <w:r>
        <w:t>2.4.1. Образовательные организации:</w:t>
      </w:r>
    </w:p>
    <w:bookmarkEnd w:id="13"/>
    <w:p w:rsidR="007B0FC9" w:rsidRDefault="007B0FC9" w:rsidP="007B0FC9">
      <w:r>
        <w:t>- 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</w:t>
      </w:r>
      <w:hyperlink r:id="rId14" w:anchor="sub_3333#sub_3333" w:history="1">
        <w:r>
          <w:rPr>
            <w:rStyle w:val="a5"/>
          </w:rPr>
          <w:t>***</w:t>
        </w:r>
      </w:hyperlink>
      <w:r>
        <w:t>;</w:t>
      </w:r>
    </w:p>
    <w:p w:rsidR="007B0FC9" w:rsidRDefault="007B0FC9" w:rsidP="007B0FC9">
      <w:r>
        <w:t xml:space="preserve">- предоставляют в открытом доступе в сети Интернет отчет о результатах </w:t>
      </w:r>
      <w:proofErr w:type="spellStart"/>
      <w:r>
        <w:t>самообследования</w:t>
      </w:r>
      <w:proofErr w:type="spellEnd"/>
      <w:r>
        <w:t xml:space="preserve">, а также информацию в соответствии с принципами открытости согласно действующему </w:t>
      </w:r>
      <w:hyperlink r:id="rId15" w:history="1">
        <w:r>
          <w:rPr>
            <w:rStyle w:val="a5"/>
          </w:rPr>
          <w:t>Федеральному закону</w:t>
        </w:r>
      </w:hyperlink>
      <w:r>
        <w:t>;</w:t>
      </w:r>
    </w:p>
    <w:p w:rsidR="007B0FC9" w:rsidRDefault="007B0FC9" w:rsidP="007B0FC9">
      <w:r>
        <w:t>- по результатам участия в процедурах независимой оценки качества образования разрабатывают, согласовывают с органами государственно-общественного управления образовательной организации и утверждают планы мероприятий по улучшению качества работы образовательных организаций;</w:t>
      </w:r>
    </w:p>
    <w:p w:rsidR="007B0FC9" w:rsidRDefault="007B0FC9" w:rsidP="007B0FC9">
      <w:r>
        <w:t xml:space="preserve">- используют результаты независимой оценки качества образования для решения задач, отраженных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</w:t>
      </w:r>
      <w:hyperlink r:id="rId16" w:history="1">
        <w:r>
          <w:rPr>
            <w:rStyle w:val="a5"/>
          </w:rPr>
          <w:t>федеральных государственных образовательных стандартов</w:t>
        </w:r>
      </w:hyperlink>
      <w:r>
        <w:t>;</w:t>
      </w:r>
    </w:p>
    <w:p w:rsidR="007B0FC9" w:rsidRDefault="007B0FC9" w:rsidP="007B0FC9">
      <w:r>
        <w:t>- 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7B0FC9" w:rsidRDefault="007B0FC9" w:rsidP="007B0FC9">
      <w:r>
        <w:t>- могут принимать участие в общероссийских, международных сопоставительных мониторинговых исследованиях.</w:t>
      </w:r>
    </w:p>
    <w:p w:rsidR="007B0FC9" w:rsidRDefault="007B0FC9" w:rsidP="007B0FC9">
      <w:bookmarkStart w:id="14" w:name="sub_242"/>
      <w:r>
        <w:t>2.4.2. Организации и отдельные эксперты, осуществляющие процедуры независимой оценки качества образования:</w:t>
      </w:r>
    </w:p>
    <w:bookmarkEnd w:id="14"/>
    <w:p w:rsidR="007B0FC9" w:rsidRDefault="007B0FC9" w:rsidP="007B0FC9">
      <w:r>
        <w:t>- 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 w:rsidR="007B0FC9" w:rsidRDefault="007B0FC9" w:rsidP="007B0FC9">
      <w:r>
        <w:t>- 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 w:rsidR="007B0FC9" w:rsidRDefault="007B0FC9" w:rsidP="007B0FC9">
      <w:r>
        <w:t>- 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 w:rsidR="007B0FC9" w:rsidRDefault="007B0FC9" w:rsidP="007B0FC9">
      <w:r>
        <w:t xml:space="preserve">- разрабатывают методологию и проводят </w:t>
      </w:r>
      <w:proofErr w:type="spellStart"/>
      <w:r>
        <w:t>рейтингование</w:t>
      </w:r>
      <w:proofErr w:type="spellEnd"/>
      <w:r>
        <w:t xml:space="preserve"> образовательных организаций, другие оценочные процедуры;</w:t>
      </w:r>
    </w:p>
    <w:p w:rsidR="007B0FC9" w:rsidRDefault="007B0FC9" w:rsidP="007B0FC9">
      <w:r>
        <w:t>- проводят по заказу образовательных организаций экспертизу качества образования -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7B0FC9" w:rsidRDefault="007B0FC9" w:rsidP="007B0FC9">
      <w:r>
        <w:t>- участвуют в работе общественных советов для обсуждения общей стратегии развития независимой оценки качества в регионе, результатов оценочных процедур;</w:t>
      </w:r>
    </w:p>
    <w:p w:rsidR="007B0FC9" w:rsidRDefault="007B0FC9" w:rsidP="007B0FC9">
      <w:r>
        <w:t>- участвуют в разработке или разрабатывают электронную среду для организации оценочных процедур с использованием с целью повышения эффективности и прозрачности этих процедур;</w:t>
      </w:r>
    </w:p>
    <w:p w:rsidR="007B0FC9" w:rsidRDefault="007B0FC9" w:rsidP="007B0FC9">
      <w:r>
        <w:t>- участвуют (по согласованию) в процедурах государственной аккредитации образовательной деятельности;</w:t>
      </w:r>
    </w:p>
    <w:p w:rsidR="007B0FC9" w:rsidRDefault="007B0FC9" w:rsidP="007B0FC9">
      <w:r>
        <w:t>- готовят аналитические справки, доклады о состоянии образования на основе проведенных оценочных процедур.</w:t>
      </w:r>
    </w:p>
    <w:p w:rsidR="007B0FC9" w:rsidRDefault="007B0FC9" w:rsidP="007B0FC9">
      <w:r>
        <w:t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образования.</w:t>
      </w:r>
    </w:p>
    <w:p w:rsidR="007B0FC9" w:rsidRDefault="007B0FC9" w:rsidP="007B0FC9">
      <w:r>
        <w:t>Особое внимание необходимо уделять обеспечению соответствия качества используемых инструментов оценки современным требованиям, учитывая при разработке критериев разнообразие и разнонаправленность образовательных программ, реализуемых образовательными организациями.</w:t>
      </w:r>
    </w:p>
    <w:p w:rsidR="007B0FC9" w:rsidRDefault="007B0FC9" w:rsidP="007B0FC9">
      <w:r>
        <w:t>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привлечены:</w:t>
      </w:r>
    </w:p>
    <w:p w:rsidR="007B0FC9" w:rsidRDefault="007B0FC9" w:rsidP="007B0FC9">
      <w:r>
        <w:t>- 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7B0FC9" w:rsidRDefault="007B0FC9" w:rsidP="007B0FC9">
      <w:r>
        <w:t xml:space="preserve">- коммерческие рейтинговые агентства (при условии наличия в регионе (муниципалитете) достаточных финансовых ресурсов для проведения </w:t>
      </w:r>
      <w:proofErr w:type="spellStart"/>
      <w:r>
        <w:t>рейтингования</w:t>
      </w:r>
      <w:proofErr w:type="spellEnd"/>
      <w:r>
        <w:t xml:space="preserve"> образовательных организаций), имеющие опыт создания рейтингов организаций социальной сферы;</w:t>
      </w:r>
    </w:p>
    <w:p w:rsidR="007B0FC9" w:rsidRDefault="007B0FC9" w:rsidP="007B0FC9">
      <w:r>
        <w:t>- региональные центры оценки качества образования;</w:t>
      </w:r>
    </w:p>
    <w:p w:rsidR="007B0FC9" w:rsidRDefault="007B0FC9" w:rsidP="007B0FC9">
      <w:r>
        <w:t>- отдельные эксперты или группы экспертов, имеющие соответствующий опыт участия в экспертных оценках качества образования</w:t>
      </w:r>
      <w:hyperlink r:id="rId17" w:anchor="sub_2222#sub_2222" w:history="1">
        <w:r>
          <w:rPr>
            <w:rStyle w:val="a5"/>
          </w:rPr>
          <w:t>**</w:t>
        </w:r>
      </w:hyperlink>
      <w:r>
        <w:t>.</w:t>
      </w:r>
    </w:p>
    <w:p w:rsidR="007B0FC9" w:rsidRDefault="007B0FC9" w:rsidP="007B0FC9">
      <w:r>
        <w:t>Возможно привлечение нескольких исполнителей под разные технические задачи: разработка методики оценочных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 w:rsidR="007B0FC9" w:rsidRDefault="007B0FC9" w:rsidP="007B0FC9">
      <w:bookmarkStart w:id="15" w:name="sub_243"/>
      <w:r>
        <w:t>2.4.3. Общественные советы:</w:t>
      </w:r>
    </w:p>
    <w:bookmarkEnd w:id="15"/>
    <w:p w:rsidR="007B0FC9" w:rsidRDefault="007B0FC9" w:rsidP="007B0FC9">
      <w:r>
        <w:t>- определяют стратегию проведения независимой оценки качества образования в субъекте Российской Федерации, муниципальном образовании;</w:t>
      </w:r>
    </w:p>
    <w:p w:rsidR="007B0FC9" w:rsidRDefault="007B0FC9" w:rsidP="007B0FC9">
      <w:r>
        <w:t>- 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общественности кандидатов в список физических лиц - экспертов регионального уровня;</w:t>
      </w:r>
    </w:p>
    <w:p w:rsidR="007B0FC9" w:rsidRDefault="007B0FC9" w:rsidP="007B0FC9">
      <w:r>
        <w:t>- 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</w:t>
      </w:r>
    </w:p>
    <w:p w:rsidR="007B0FC9" w:rsidRDefault="007B0FC9" w:rsidP="007B0FC9">
      <w:r>
        <w:t>- 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7B0FC9" w:rsidRDefault="007B0FC9" w:rsidP="007B0FC9">
      <w:r>
        <w:t>- 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7B0FC9" w:rsidRDefault="007B0FC9" w:rsidP="007B0FC9">
      <w:bookmarkStart w:id="16" w:name="sub_244"/>
      <w:r>
        <w:t>2.4.4.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bookmarkEnd w:id="16"/>
    <w:p w:rsidR="007B0FC9" w:rsidRDefault="007B0FC9" w:rsidP="007B0FC9">
      <w:r>
        <w:t>- 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7B0FC9" w:rsidRDefault="007B0FC9" w:rsidP="007B0FC9">
      <w:r>
        <w:t>- формируют и координируют деятельность общественных советов;</w:t>
      </w:r>
    </w:p>
    <w:p w:rsidR="007B0FC9" w:rsidRDefault="007B0FC9" w:rsidP="007B0FC9">
      <w:r>
        <w:t>- вносят на рассмотрение общественных советов предложения по планам мероприятий, направленных на проведение независимой оценки качества образования, в том числе рейтингов, на муниципальном, региональном уровнях, по содержанию технического задания на разработку методики оценки, в том числе рейтингов;</w:t>
      </w:r>
    </w:p>
    <w:p w:rsidR="007B0FC9" w:rsidRDefault="007B0FC9" w:rsidP="007B0FC9">
      <w:r>
        <w:t>- развивают региональные центры оценки качества образования;</w:t>
      </w:r>
    </w:p>
    <w:p w:rsidR="007B0FC9" w:rsidRDefault="007B0FC9" w:rsidP="007B0FC9">
      <w:r>
        <w:t>- 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региональных, муниципальных систем образования</w:t>
      </w:r>
      <w:hyperlink r:id="rId18" w:anchor="sub_3333#sub_3333" w:history="1">
        <w:r>
          <w:rPr>
            <w:rStyle w:val="a5"/>
          </w:rPr>
          <w:t>***</w:t>
        </w:r>
      </w:hyperlink>
      <w:r>
        <w:t>, публичных докладов региональных (муниципальных) органов управления образованием в том содержащие описание результатов независимой оценки качества образования;</w:t>
      </w:r>
    </w:p>
    <w:p w:rsidR="007B0FC9" w:rsidRDefault="007B0FC9" w:rsidP="007B0FC9">
      <w:r>
        <w:t>- 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 w:rsidR="007B0FC9" w:rsidRDefault="007B0FC9" w:rsidP="007B0FC9">
      <w:r>
        <w:t>- координируют деятельность по созданию условий для обеспечения информационной открытости государственных (муниципальных) образовательных организаций;</w:t>
      </w:r>
    </w:p>
    <w:p w:rsidR="007B0FC9" w:rsidRDefault="007B0FC9" w:rsidP="007B0FC9">
      <w:r>
        <w:t>- формируют и размещают открытый список организаций, осуществляющих процедуры независимой оценки качества образования, физических лиц - экспертов регионального уровня на сайте регионального органа управления образованием,</w:t>
      </w:r>
    </w:p>
    <w:p w:rsidR="007B0FC9" w:rsidRDefault="007B0FC9" w:rsidP="007B0FC9">
      <w:r>
        <w:t>- обеспечивают открытость при формировании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процедур.</w:t>
      </w:r>
    </w:p>
    <w:p w:rsidR="007B0FC9" w:rsidRDefault="007B0FC9" w:rsidP="007B0FC9">
      <w:bookmarkStart w:id="17" w:name="sub_2447"/>
      <w:r>
        <w:t>Приоритетными задачами органов исполнительной власти субъектов Российской Федерации, осуществляющих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палатами, общественными организациями. В качестве форматов переговорных площадок рекомендуется использовать официальные электронные ресурсы в информационно-коммуникационной сети "Интернет", общественные слушания, заседания общественного совета, др.</w:t>
      </w:r>
    </w:p>
    <w:bookmarkEnd w:id="17"/>
    <w:p w:rsidR="007B0FC9" w:rsidRDefault="007B0FC9" w:rsidP="007B0FC9"/>
    <w:p w:rsidR="007B0FC9" w:rsidRDefault="007B0FC9" w:rsidP="007B0FC9">
      <w:pPr>
        <w:pStyle w:val="1"/>
      </w:pPr>
      <w:bookmarkStart w:id="18" w:name="sub_203"/>
      <w:r>
        <w:t>3. Использование инструментов независимой оценки качества образования</w:t>
      </w:r>
    </w:p>
    <w:bookmarkEnd w:id="18"/>
    <w:p w:rsidR="007B0FC9" w:rsidRDefault="007B0FC9" w:rsidP="007B0FC9"/>
    <w:p w:rsidR="007B0FC9" w:rsidRDefault="007B0FC9" w:rsidP="007B0FC9">
      <w:r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7B0FC9" w:rsidRDefault="007B0FC9" w:rsidP="007B0FC9">
      <w:r>
        <w:t>- развитию конкурентной среды;</w:t>
      </w:r>
    </w:p>
    <w:p w:rsidR="007B0FC9" w:rsidRDefault="007B0FC9" w:rsidP="007B0FC9">
      <w:r>
        <w:t>- выявлению и распространению подтвердивших свою результативность моделей организации образовательного процесса;</w:t>
      </w:r>
    </w:p>
    <w:p w:rsidR="007B0FC9" w:rsidRDefault="007B0FC9" w:rsidP="007B0FC9">
      <w:r>
        <w:t>- сохранению и развитию при сохранении единого образовательного пространства разнообразия образовательных программ.</w:t>
      </w:r>
    </w:p>
    <w:p w:rsidR="007B0FC9" w:rsidRDefault="007B0FC9" w:rsidP="007B0FC9">
      <w:r>
        <w:t xml:space="preserve">При подготовке управленческих решений на уровне региона, муниципального образования на основе результатов независимой оценки качества образования (за исключением перечисленных в </w:t>
      </w:r>
      <w:hyperlink r:id="rId19" w:history="1">
        <w:r>
          <w:rPr>
            <w:rStyle w:val="a5"/>
          </w:rPr>
          <w:t>части 6 статьи 95</w:t>
        </w:r>
      </w:hyperlink>
      <w:r>
        <w:t xml:space="preserve"> Федерального закона) необходимо обеспечить соблюдение ряда условий:</w:t>
      </w:r>
    </w:p>
    <w:p w:rsidR="007B0FC9" w:rsidRDefault="007B0FC9" w:rsidP="007B0FC9">
      <w:r>
        <w:t>- органы исполнительной власти, осуществляющие управление в сфере образования, обсуждают возможность использования результатов независимой оценки качества образования для соответствующих управленческих решений (например, о выделении дополнительного финансирования из фонда поддержки качества образования), обеспечивают открытость информации о результатах обсуждения;</w:t>
      </w:r>
    </w:p>
    <w:p w:rsidR="007B0FC9" w:rsidRDefault="007B0FC9" w:rsidP="007B0FC9">
      <w:r>
        <w:t>- 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7B0FC9" w:rsidRDefault="007B0FC9" w:rsidP="007B0FC9">
      <w:r>
        <w:t>- пакет предложений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7B0FC9" w:rsidRDefault="007B0FC9" w:rsidP="007B0FC9">
      <w:r>
        <w:t>- органы исполнительной власти, осуществляющие управление в сфере образования, обеспечивают:</w:t>
      </w:r>
    </w:p>
    <w:p w:rsidR="007B0FC9" w:rsidRDefault="007B0FC9" w:rsidP="007B0FC9">
      <w:r>
        <w:t>- информационное сопровождение процедур независимой оценки качества образования, открытость методик, на основе которых они проводятся;</w:t>
      </w:r>
    </w:p>
    <w:p w:rsidR="007B0FC9" w:rsidRDefault="007B0FC9" w:rsidP="007B0FC9">
      <w:r>
        <w:t>- условия для предоставления образовательными организациями в открытом доступе достоверных данных.</w:t>
      </w:r>
    </w:p>
    <w:p w:rsidR="007B0FC9" w:rsidRDefault="007B0FC9" w:rsidP="007B0FC9"/>
    <w:p w:rsidR="007B0FC9" w:rsidRDefault="007B0FC9" w:rsidP="007B0FC9">
      <w:pPr>
        <w:pStyle w:val="1"/>
      </w:pPr>
      <w:bookmarkStart w:id="19" w:name="sub_204"/>
      <w:r>
        <w:t>4. Перечень нормативных правовых и инструктивно-методических материалов для формирования и развития системы независимой оценки качества образования</w:t>
      </w:r>
    </w:p>
    <w:bookmarkEnd w:id="19"/>
    <w:p w:rsidR="007B0FC9" w:rsidRDefault="007B0FC9" w:rsidP="007B0FC9"/>
    <w:p w:rsidR="007B0FC9" w:rsidRDefault="007B0FC9" w:rsidP="007B0FC9">
      <w:r>
        <w:t>- Федеральный закон от 29 декабря 2012 г. N 273-ФЗ "Об образовании в Российской Федерации" (</w:t>
      </w:r>
      <w:hyperlink r:id="rId20" w:history="1">
        <w:r>
          <w:rPr>
            <w:rStyle w:val="a5"/>
          </w:rPr>
          <w:t>статья 95</w:t>
        </w:r>
      </w:hyperlink>
      <w:r>
        <w:t xml:space="preserve"> "Независимая оценка качества образования");</w:t>
      </w:r>
    </w:p>
    <w:p w:rsidR="007B0FC9" w:rsidRDefault="007B0FC9" w:rsidP="007B0FC9">
      <w:r>
        <w:t>- Федеральный закон от 4 апреля 2005 г. N 32-ФЗ "Об Общественной Палате Российской Федерации" (</w:t>
      </w:r>
      <w:hyperlink r:id="rId21" w:history="1">
        <w:r>
          <w:rPr>
            <w:rStyle w:val="a5"/>
          </w:rPr>
          <w:t>п. 1-2 статьи 2</w:t>
        </w:r>
      </w:hyperlink>
      <w:r>
        <w:t xml:space="preserve"> "Общественная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 и демократических принципов развития гражданского общества в Российской Федерации путем:</w:t>
      </w:r>
    </w:p>
    <w:p w:rsidR="007B0FC9" w:rsidRDefault="007B0FC9" w:rsidP="007B0FC9">
      <w:r>
        <w:t>1) привлечения граждан и общественных объединений к реализации государственной политики;</w:t>
      </w:r>
    </w:p>
    <w:p w:rsidR="007B0FC9" w:rsidRDefault="007B0FC9" w:rsidP="007B0FC9">
      <w:r>
        <w:t>2)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объединений");</w:t>
      </w:r>
    </w:p>
    <w:p w:rsidR="007B0FC9" w:rsidRDefault="007B0FC9" w:rsidP="007B0FC9">
      <w:r>
        <w:t>- Указ Президента Российской Федерации от 7 мая 2012 г. N 597 "О мероприятиях по реализации государственной социальной политики" (</w:t>
      </w:r>
      <w:hyperlink r:id="rId22" w:history="1">
        <w:r>
          <w:rPr>
            <w:rStyle w:val="a5"/>
          </w:rPr>
          <w:t>подпункт "к" пункта 1</w:t>
        </w:r>
      </w:hyperlink>
      <w:r>
        <w:t xml:space="preserve"> "...обеспечить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деятельности");</w:t>
      </w:r>
    </w:p>
    <w:p w:rsidR="007B0FC9" w:rsidRDefault="007B0FC9" w:rsidP="007B0FC9">
      <w:r>
        <w:t xml:space="preserve">- </w:t>
      </w:r>
      <w:hyperlink r:id="rId23" w:history="1">
        <w:r>
          <w:rPr>
            <w:rStyle w:val="a5"/>
          </w:rPr>
          <w:t>постановление</w:t>
        </w:r>
      </w:hyperlink>
      <w:r>
        <w:t xml:space="preserve"> Правительства Российской Федерации от 30 марта 2013 г. N 286 "О формировании независимой системы оценки качества работы организаций, оказывающих социальные услуги";</w:t>
      </w:r>
    </w:p>
    <w:p w:rsidR="007B0FC9" w:rsidRDefault="007B0FC9" w:rsidP="007B0FC9">
      <w:r>
        <w:t xml:space="preserve">- </w:t>
      </w:r>
      <w:hyperlink r:id="rId24" w:history="1">
        <w:r>
          <w:rPr>
            <w:rStyle w:val="a5"/>
          </w:rPr>
          <w:t>постановление</w:t>
        </w:r>
      </w:hyperlink>
      <w:r>
        <w:t xml:space="preserve"> 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</w:t>
      </w:r>
    </w:p>
    <w:p w:rsidR="007B0FC9" w:rsidRDefault="007B0FC9" w:rsidP="007B0FC9">
      <w:r>
        <w:t xml:space="preserve">- </w:t>
      </w:r>
      <w:hyperlink r:id="rId25" w:history="1">
        <w:r>
          <w:rPr>
            <w:rStyle w:val="a5"/>
          </w:rPr>
          <w:t>постановление</w:t>
        </w:r>
      </w:hyperlink>
      <w:r>
        <w:t xml:space="preserve"> Правительства Российской Федерации от 5 августа 2013 г. N 662 "Об осуществлении мониторинга системы образования";</w:t>
      </w:r>
    </w:p>
    <w:p w:rsidR="007B0FC9" w:rsidRDefault="007B0FC9" w:rsidP="007B0FC9">
      <w:r>
        <w:t xml:space="preserve">- </w:t>
      </w:r>
      <w:hyperlink r:id="rId26" w:history="1">
        <w:r>
          <w:rPr>
            <w:rStyle w:val="a5"/>
          </w:rPr>
          <w:t>распоряжение</w:t>
        </w:r>
      </w:hyperlink>
      <w:r>
        <w:t xml:space="preserve"> Правительства Российской Федерации от 30 марта 2013 г. N 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:rsidR="007B0FC9" w:rsidRDefault="007B0FC9" w:rsidP="007B0FC9">
      <w:r>
        <w:t xml:space="preserve">- </w:t>
      </w:r>
      <w:hyperlink r:id="rId27" w:history="1">
        <w:r>
          <w:rPr>
            <w:rStyle w:val="a5"/>
          </w:rPr>
          <w:t>Государственная программа</w:t>
        </w:r>
      </w:hyperlink>
      <w:r>
        <w:t xml:space="preserve"> Российской Федерации "Развитие образования" на 2013-2020 годы, утвержденная </w:t>
      </w:r>
      <w:hyperlink r:id="rId28" w:history="1">
        <w:r>
          <w:rPr>
            <w:rStyle w:val="a5"/>
          </w:rPr>
          <w:t>распоряжением</w:t>
        </w:r>
      </w:hyperlink>
      <w:r>
        <w:t xml:space="preserve"> Правительства Российской Федерации от 15 мая 2013 г. N 792-р;</w:t>
      </w:r>
    </w:p>
    <w:p w:rsidR="007B0FC9" w:rsidRDefault="007B0FC9" w:rsidP="007B0FC9">
      <w:r>
        <w:t xml:space="preserve">- </w:t>
      </w:r>
      <w:hyperlink r:id="rId29" w:history="1">
        <w:r>
          <w:rPr>
            <w:rStyle w:val="a5"/>
          </w:rPr>
          <w:t>приказ</w:t>
        </w:r>
      </w:hyperlink>
      <w:r>
        <w:t xml:space="preserve"> Минобрнауки России от 14 июня 2013 г. N 462 "Об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организации" (далее - Порядок);</w:t>
      </w:r>
    </w:p>
    <w:p w:rsidR="007B0FC9" w:rsidRDefault="007B0FC9" w:rsidP="007B0FC9">
      <w:r>
        <w:t xml:space="preserve">- </w:t>
      </w:r>
      <w:hyperlink r:id="rId30" w:history="1">
        <w:r>
          <w:rPr>
            <w:rStyle w:val="a5"/>
          </w:rPr>
          <w:t>приказ</w:t>
        </w:r>
      </w:hyperlink>
      <w:r>
        <w:t xml:space="preserve"> Минобрнауки России от 13 августа 2013 г. N 951 "О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 г. N 487-р".</w:t>
      </w:r>
    </w:p>
    <w:p w:rsidR="007B0FC9" w:rsidRDefault="007B0FC9" w:rsidP="007B0FC9">
      <w:r>
        <w:t xml:space="preserve">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</w:t>
      </w:r>
      <w:hyperlink r:id="rId31" w:history="1">
        <w:r>
          <w:rPr>
            <w:rStyle w:val="a5"/>
          </w:rPr>
          <w:t>письмо</w:t>
        </w:r>
      </w:hyperlink>
      <w:r>
        <w:t xml:space="preserve"> Минобрнауки России от 28 октября 2010 г. N 13-312 "О подготовке публичных докладов".</w:t>
      </w:r>
    </w:p>
    <w:p w:rsidR="007B0FC9" w:rsidRDefault="007B0FC9" w:rsidP="007B0FC9"/>
    <w:tbl>
      <w:tblPr>
        <w:tblW w:w="0" w:type="auto"/>
        <w:tblInd w:w="108" w:type="dxa"/>
        <w:tblLook w:val="0000"/>
      </w:tblPr>
      <w:tblGrid>
        <w:gridCol w:w="6595"/>
        <w:gridCol w:w="3309"/>
      </w:tblGrid>
      <w:tr w:rsidR="007B0FC9" w:rsidTr="007B0FC9">
        <w:tc>
          <w:tcPr>
            <w:tcW w:w="6666" w:type="dxa"/>
          </w:tcPr>
          <w:p w:rsidR="007B0FC9" w:rsidRDefault="007B0FC9">
            <w:pPr>
              <w:pStyle w:val="a4"/>
            </w:pPr>
            <w:r>
              <w:t>Заместитель Министра образования</w:t>
            </w:r>
            <w:r>
              <w:br/>
              <w:t>и науки Российской Федерации</w:t>
            </w:r>
          </w:p>
        </w:tc>
        <w:tc>
          <w:tcPr>
            <w:tcW w:w="3333" w:type="dxa"/>
          </w:tcPr>
          <w:p w:rsidR="007B0FC9" w:rsidRDefault="007B0FC9">
            <w:pPr>
              <w:pStyle w:val="a3"/>
              <w:jc w:val="right"/>
            </w:pPr>
            <w:r>
              <w:t>А.Б. </w:t>
            </w:r>
            <w:proofErr w:type="spellStart"/>
            <w:r>
              <w:t>Повалко</w:t>
            </w:r>
            <w:proofErr w:type="spellEnd"/>
          </w:p>
        </w:tc>
      </w:tr>
    </w:tbl>
    <w:p w:rsidR="007B0FC9" w:rsidRDefault="007B0FC9" w:rsidP="007B0FC9"/>
    <w:p w:rsidR="007B0FC9" w:rsidRDefault="007B0FC9" w:rsidP="007B0FC9">
      <w:r>
        <w:t>_____________________________</w:t>
      </w:r>
    </w:p>
    <w:p w:rsidR="007B0FC9" w:rsidRDefault="007B0FC9" w:rsidP="007B0FC9">
      <w:bookmarkStart w:id="20" w:name="sub_1111"/>
      <w:r>
        <w:t>* С учетом результатов пилотных проектов по проведению независимой оценки качества в Астраханской области, Пермском крае.</w:t>
      </w:r>
    </w:p>
    <w:p w:rsidR="007B0FC9" w:rsidRDefault="007B0FC9" w:rsidP="007B0FC9">
      <w:bookmarkStart w:id="21" w:name="sub_2222"/>
      <w:bookmarkEnd w:id="20"/>
      <w:r>
        <w:t>** В составе общественного совета целесообразно обеспечить участие представителей профессиональной педагогической общественности в количестве не более 1/3 его членов, а также обеспечить формирование перечня задач и полномочий, обеспечивающих проведение процедур независимой оценки качества образования.</w:t>
      </w:r>
    </w:p>
    <w:p w:rsidR="007B0FC9" w:rsidRDefault="007B0FC9" w:rsidP="007B0FC9">
      <w:bookmarkStart w:id="22" w:name="sub_3333"/>
      <w:bookmarkEnd w:id="21"/>
      <w:r>
        <w:t xml:space="preserve">*** Показатели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, устанавливаются Минобрнауки России (</w:t>
      </w:r>
      <w:hyperlink r:id="rId32" w:history="1">
        <w:r>
          <w:rPr>
            <w:rStyle w:val="a5"/>
          </w:rPr>
          <w:t>п. 3 части 2 статьи 29</w:t>
        </w:r>
      </w:hyperlink>
      <w:r>
        <w:t xml:space="preserve"> Федерального закона).</w:t>
      </w:r>
    </w:p>
    <w:bookmarkEnd w:id="22"/>
    <w:p w:rsidR="007B0FC9" w:rsidRDefault="007B0FC9" w:rsidP="007B0FC9">
      <w:r>
        <w:t xml:space="preserve">Во исполнение </w:t>
      </w:r>
      <w:hyperlink r:id="rId33" w:history="1">
        <w:r>
          <w:rPr>
            <w:rStyle w:val="a5"/>
          </w:rPr>
          <w:t>п. 4</w:t>
        </w:r>
      </w:hyperlink>
      <w:r>
        <w:t xml:space="preserve"> Правил осуществления мониторинга системы образования, утвержденных </w:t>
      </w:r>
      <w:hyperlink r:id="rId34" w:history="1">
        <w:r>
          <w:rPr>
            <w:rStyle w:val="a5"/>
          </w:rPr>
          <w:t>постановлением</w:t>
        </w:r>
      </w:hyperlink>
      <w:r>
        <w:t xml:space="preserve"> Правительства Российской Федерации от 5 августа 2013 г. N 662 в 4 квартале 2013 г. Минобрнауки России будут утверждены показатели мониторинга системы образования, методика их расчета, а также технический регламент оформления и представления на сайте статистической информации о деятельности образовательной организации.</w:t>
      </w:r>
    </w:p>
    <w:p w:rsidR="007B0FC9" w:rsidRDefault="007B0FC9" w:rsidP="007B0FC9"/>
    <w:p w:rsidR="00404EAE" w:rsidRDefault="00404EAE"/>
    <w:sectPr w:rsidR="00404EAE" w:rsidSect="0010384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FC9"/>
    <w:rsid w:val="00103845"/>
    <w:rsid w:val="0036626E"/>
    <w:rsid w:val="00404EAE"/>
    <w:rsid w:val="00475E62"/>
    <w:rsid w:val="00542DF6"/>
    <w:rsid w:val="007B0FC9"/>
    <w:rsid w:val="00DC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FC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B0F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7B0FC9"/>
    <w:pPr>
      <w:ind w:firstLine="0"/>
    </w:pPr>
  </w:style>
  <w:style w:type="paragraph" w:customStyle="1" w:styleId="a4">
    <w:name w:val="Прижатый влево"/>
    <w:basedOn w:val="a"/>
    <w:next w:val="a"/>
    <w:rsid w:val="007B0FC9"/>
    <w:pPr>
      <w:ind w:firstLine="0"/>
      <w:jc w:val="left"/>
    </w:pPr>
  </w:style>
  <w:style w:type="character" w:customStyle="1" w:styleId="a5">
    <w:name w:val="Гипертекстовая ссылка"/>
    <w:rsid w:val="007B0FC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/" TargetMode="External"/><Relationship Id="rId13" Type="http://schemas.openxmlformats.org/officeDocument/2006/relationships/hyperlink" Target="file:///\\10.100.13.18\&#1086;&#1073;&#1097;&#1072;&#1103;\&#1058;&#1077;&#1082;&#1091;&#1077;&#1074;%20&#1040;.&#1051;\Local%20Settings\Temp\~NS624BC\&#1052;&#1077;&#1090;&#1086;&#1076;&#1080;&#1095;&#1077;&#1089;&#1082;&#1080;&#1077;%20&#1088;&#1077;&#1082;&#1086;&#1084;&#1077;&#1085;&#1076;&#1072;&#1094;&#1080;&#1080;%20&#1087;&#1086;%20&#1087;&#1088;&#1086;&#1074;&#1077;&#1076;&#1077;&#1085;&#1080;&#1102;%20&#1085;&#1077;&#1079;&#1072;&#1074;&#1080;&#1089;&#1080;&#1084;&#1086;&#1081;%20&#1089;&#1080;&#1089;&#1090;&#1077;&#1084;&#1099;%20.rtf" TargetMode="External"/><Relationship Id="rId18" Type="http://schemas.openxmlformats.org/officeDocument/2006/relationships/hyperlink" Target="file:///\\10.100.13.18\&#1086;&#1073;&#1097;&#1072;&#1103;\&#1058;&#1077;&#1082;&#1091;&#1077;&#1074;%20&#1040;.&#1051;\Local%20Settings\Temp\~NS624BC\&#1052;&#1077;&#1090;&#1086;&#1076;&#1080;&#1095;&#1077;&#1089;&#1082;&#1080;&#1077;%20&#1088;&#1077;&#1082;&#1086;&#1084;&#1077;&#1085;&#1076;&#1072;&#1094;&#1080;&#1080;%20&#1087;&#1086;%20&#1087;&#1088;&#1086;&#1074;&#1077;&#1076;&#1077;&#1085;&#1080;&#1102;%20&#1085;&#1077;&#1079;&#1072;&#1074;&#1080;&#1089;&#1080;&#1084;&#1086;&#1081;%20&#1089;&#1080;&#1089;&#1090;&#1077;&#1084;&#1099;%20.rtf" TargetMode="External"/><Relationship Id="rId26" Type="http://schemas.openxmlformats.org/officeDocument/2006/relationships/hyperlink" Target="garantf1://70250118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9493.201/" TargetMode="External"/><Relationship Id="rId34" Type="http://schemas.openxmlformats.org/officeDocument/2006/relationships/hyperlink" Target="garantf1://70329494.0/" TargetMode="External"/><Relationship Id="rId7" Type="http://schemas.openxmlformats.org/officeDocument/2006/relationships/hyperlink" Target="garantf1://70191362.29/" TargetMode="External"/><Relationship Id="rId12" Type="http://schemas.openxmlformats.org/officeDocument/2006/relationships/hyperlink" Target="garantf1://5532903.0/" TargetMode="External"/><Relationship Id="rId17" Type="http://schemas.openxmlformats.org/officeDocument/2006/relationships/hyperlink" Target="file:///\\10.100.13.18\&#1086;&#1073;&#1097;&#1072;&#1103;\&#1058;&#1077;&#1082;&#1091;&#1077;&#1074;%20&#1040;.&#1051;\Local%20Settings\Temp\~NS624BC\&#1052;&#1077;&#1090;&#1086;&#1076;&#1080;&#1095;&#1077;&#1089;&#1082;&#1080;&#1077;%20&#1088;&#1077;&#1082;&#1086;&#1084;&#1077;&#1085;&#1076;&#1072;&#1094;&#1080;&#1080;%20&#1087;&#1086;%20&#1087;&#1088;&#1086;&#1074;&#1077;&#1076;&#1077;&#1085;&#1080;&#1102;%20&#1085;&#1077;&#1079;&#1072;&#1074;&#1080;&#1089;&#1080;&#1084;&#1086;&#1081;%20&#1089;&#1080;&#1089;&#1090;&#1077;&#1084;&#1099;%20.rtf" TargetMode="External"/><Relationship Id="rId25" Type="http://schemas.openxmlformats.org/officeDocument/2006/relationships/hyperlink" Target="garantf1://70329494.0/" TargetMode="External"/><Relationship Id="rId33" Type="http://schemas.openxmlformats.org/officeDocument/2006/relationships/hyperlink" Target="garantf1://70329494.1004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532903.0/" TargetMode="External"/><Relationship Id="rId20" Type="http://schemas.openxmlformats.org/officeDocument/2006/relationships/hyperlink" Target="garantf1://70191362.95/" TargetMode="External"/><Relationship Id="rId29" Type="http://schemas.openxmlformats.org/officeDocument/2006/relationships/hyperlink" Target="garantf1://70305358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532903.0/" TargetMode="External"/><Relationship Id="rId11" Type="http://schemas.openxmlformats.org/officeDocument/2006/relationships/hyperlink" Target="garantf1://70313268.0/" TargetMode="External"/><Relationship Id="rId24" Type="http://schemas.openxmlformats.org/officeDocument/2006/relationships/hyperlink" Target="garantf1://70313268.0/" TargetMode="External"/><Relationship Id="rId32" Type="http://schemas.openxmlformats.org/officeDocument/2006/relationships/hyperlink" Target="garantf1://70191362.108362/" TargetMode="External"/><Relationship Id="rId5" Type="http://schemas.openxmlformats.org/officeDocument/2006/relationships/hyperlink" Target="file:///\\10.100.13.18\&#1086;&#1073;&#1097;&#1072;&#1103;\&#1058;&#1077;&#1082;&#1091;&#1077;&#1074;%20&#1040;.&#1051;\Local%20Settings\Temp\~NS624BC\&#1052;&#1077;&#1090;&#1086;&#1076;&#1080;&#1095;&#1077;&#1089;&#1082;&#1080;&#1077;%20&#1088;&#1077;&#1082;&#1086;&#1084;&#1077;&#1085;&#1076;&#1072;&#1094;&#1080;&#1080;%20&#1087;&#1086;%20&#1087;&#1088;&#1086;&#1074;&#1077;&#1076;&#1077;&#1085;&#1080;&#1102;%20&#1085;&#1077;&#1079;&#1072;&#1074;&#1080;&#1089;&#1080;&#1084;&#1086;&#1081;%20&#1089;&#1080;&#1089;&#1090;&#1077;&#1084;&#1099;%20.rtf" TargetMode="External"/><Relationship Id="rId15" Type="http://schemas.openxmlformats.org/officeDocument/2006/relationships/hyperlink" Target="garantf1://70191362.0/" TargetMode="External"/><Relationship Id="rId23" Type="http://schemas.openxmlformats.org/officeDocument/2006/relationships/hyperlink" Target="garantf1://70250066.0/" TargetMode="External"/><Relationship Id="rId28" Type="http://schemas.openxmlformats.org/officeDocument/2006/relationships/hyperlink" Target="garantf1://70279634.0/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313268.1000/" TargetMode="External"/><Relationship Id="rId19" Type="http://schemas.openxmlformats.org/officeDocument/2006/relationships/hyperlink" Target="garantf1://70191362.109153/" TargetMode="External"/><Relationship Id="rId31" Type="http://schemas.openxmlformats.org/officeDocument/2006/relationships/hyperlink" Target="garantf1://6643909.0/" TargetMode="External"/><Relationship Id="rId4" Type="http://schemas.openxmlformats.org/officeDocument/2006/relationships/hyperlink" Target="file:///\\10.100.13.18\&#1086;&#1073;&#1097;&#1072;&#1103;\&#1058;&#1077;&#1082;&#1091;&#1077;&#1074;%20&#1040;.&#1051;\Local%20Settings\Temp\~NS624BC\&#1052;&#1077;&#1090;&#1086;&#1076;&#1080;&#1095;&#1077;&#1089;&#1082;&#1080;&#1077;%20&#1088;&#1077;&#1082;&#1086;&#1084;&#1077;&#1085;&#1076;&#1072;&#1094;&#1080;&#1080;%20&#1087;&#1086;%20&#1087;&#1088;&#1086;&#1074;&#1077;&#1076;&#1077;&#1085;&#1080;&#1102;%20&#1085;&#1077;&#1079;&#1072;&#1074;&#1080;&#1089;&#1080;&#1084;&#1086;&#1081;%20&#1089;&#1080;&#1089;&#1090;&#1077;&#1084;&#1099;%20.rtf" TargetMode="External"/><Relationship Id="rId9" Type="http://schemas.openxmlformats.org/officeDocument/2006/relationships/hyperlink" Target="garantf1://70191362.97/" TargetMode="External"/><Relationship Id="rId14" Type="http://schemas.openxmlformats.org/officeDocument/2006/relationships/hyperlink" Target="file:///\\10.100.13.18\&#1086;&#1073;&#1097;&#1072;&#1103;\&#1058;&#1077;&#1082;&#1091;&#1077;&#1074;%20&#1040;.&#1051;\Local%20Settings\Temp\~NS624BC\&#1052;&#1077;&#1090;&#1086;&#1076;&#1080;&#1095;&#1077;&#1089;&#1082;&#1080;&#1077;%20&#1088;&#1077;&#1082;&#1086;&#1084;&#1077;&#1085;&#1076;&#1072;&#1094;&#1080;&#1080;%20&#1087;&#1086;%20&#1087;&#1088;&#1086;&#1074;&#1077;&#1076;&#1077;&#1085;&#1080;&#1102;%20&#1085;&#1077;&#1079;&#1072;&#1074;&#1080;&#1089;&#1080;&#1084;&#1086;&#1081;%20&#1089;&#1080;&#1089;&#1090;&#1077;&#1084;&#1099;%20.rtf" TargetMode="External"/><Relationship Id="rId22" Type="http://schemas.openxmlformats.org/officeDocument/2006/relationships/hyperlink" Target="garantf1://70070950.10/" TargetMode="External"/><Relationship Id="rId27" Type="http://schemas.openxmlformats.org/officeDocument/2006/relationships/hyperlink" Target="garantf1://70279634.21/" TargetMode="External"/><Relationship Id="rId30" Type="http://schemas.openxmlformats.org/officeDocument/2006/relationships/hyperlink" Target="garantf1://70578240.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33483</CharactersWithSpaces>
  <SharedDoc>false</SharedDoc>
  <HLinks>
    <vt:vector size="192" baseType="variant">
      <vt:variant>
        <vt:i4>7274554</vt:i4>
      </vt:variant>
      <vt:variant>
        <vt:i4>93</vt:i4>
      </vt:variant>
      <vt:variant>
        <vt:i4>0</vt:i4>
      </vt:variant>
      <vt:variant>
        <vt:i4>5</vt:i4>
      </vt:variant>
      <vt:variant>
        <vt:lpwstr>garantf1://70329494.0/</vt:lpwstr>
      </vt:variant>
      <vt:variant>
        <vt:lpwstr/>
      </vt:variant>
      <vt:variant>
        <vt:i4>4456459</vt:i4>
      </vt:variant>
      <vt:variant>
        <vt:i4>90</vt:i4>
      </vt:variant>
      <vt:variant>
        <vt:i4>0</vt:i4>
      </vt:variant>
      <vt:variant>
        <vt:i4>5</vt:i4>
      </vt:variant>
      <vt:variant>
        <vt:lpwstr>garantf1://70329494.1004/</vt:lpwstr>
      </vt:variant>
      <vt:variant>
        <vt:lpwstr/>
      </vt:variant>
      <vt:variant>
        <vt:i4>7602239</vt:i4>
      </vt:variant>
      <vt:variant>
        <vt:i4>87</vt:i4>
      </vt:variant>
      <vt:variant>
        <vt:i4>0</vt:i4>
      </vt:variant>
      <vt:variant>
        <vt:i4>5</vt:i4>
      </vt:variant>
      <vt:variant>
        <vt:lpwstr>garantf1://70191362.108362/</vt:lpwstr>
      </vt:variant>
      <vt:variant>
        <vt:lpwstr/>
      </vt:variant>
      <vt:variant>
        <vt:i4>5767187</vt:i4>
      </vt:variant>
      <vt:variant>
        <vt:i4>84</vt:i4>
      </vt:variant>
      <vt:variant>
        <vt:i4>0</vt:i4>
      </vt:variant>
      <vt:variant>
        <vt:i4>5</vt:i4>
      </vt:variant>
      <vt:variant>
        <vt:lpwstr>garantf1://6643909.0/</vt:lpwstr>
      </vt:variant>
      <vt:variant>
        <vt:lpwstr/>
      </vt:variant>
      <vt:variant>
        <vt:i4>6619197</vt:i4>
      </vt:variant>
      <vt:variant>
        <vt:i4>81</vt:i4>
      </vt:variant>
      <vt:variant>
        <vt:i4>0</vt:i4>
      </vt:variant>
      <vt:variant>
        <vt:i4>5</vt:i4>
      </vt:variant>
      <vt:variant>
        <vt:lpwstr>garantf1://70578240.0/</vt:lpwstr>
      </vt:variant>
      <vt:variant>
        <vt:lpwstr/>
      </vt:variant>
      <vt:variant>
        <vt:i4>7274547</vt:i4>
      </vt:variant>
      <vt:variant>
        <vt:i4>78</vt:i4>
      </vt:variant>
      <vt:variant>
        <vt:i4>0</vt:i4>
      </vt:variant>
      <vt:variant>
        <vt:i4>5</vt:i4>
      </vt:variant>
      <vt:variant>
        <vt:lpwstr>garantf1://70305358.0/</vt:lpwstr>
      </vt:variant>
      <vt:variant>
        <vt:lpwstr/>
      </vt:variant>
      <vt:variant>
        <vt:i4>6553661</vt:i4>
      </vt:variant>
      <vt:variant>
        <vt:i4>75</vt:i4>
      </vt:variant>
      <vt:variant>
        <vt:i4>0</vt:i4>
      </vt:variant>
      <vt:variant>
        <vt:i4>5</vt:i4>
      </vt:variant>
      <vt:variant>
        <vt:lpwstr>garantf1://70279634.0/</vt:lpwstr>
      </vt:variant>
      <vt:variant>
        <vt:lpwstr/>
      </vt:variant>
      <vt:variant>
        <vt:i4>7995455</vt:i4>
      </vt:variant>
      <vt:variant>
        <vt:i4>72</vt:i4>
      </vt:variant>
      <vt:variant>
        <vt:i4>0</vt:i4>
      </vt:variant>
      <vt:variant>
        <vt:i4>5</vt:i4>
      </vt:variant>
      <vt:variant>
        <vt:lpwstr>garantf1://70279634.21/</vt:lpwstr>
      </vt:variant>
      <vt:variant>
        <vt:lpwstr/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>garantf1://70250118.0/</vt:lpwstr>
      </vt:variant>
      <vt:variant>
        <vt:lpwstr/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>garantf1://70329494.0/</vt:lpwstr>
      </vt:variant>
      <vt:variant>
        <vt:lpwstr/>
      </vt:variant>
      <vt:variant>
        <vt:i4>6946867</vt:i4>
      </vt:variant>
      <vt:variant>
        <vt:i4>63</vt:i4>
      </vt:variant>
      <vt:variant>
        <vt:i4>0</vt:i4>
      </vt:variant>
      <vt:variant>
        <vt:i4>5</vt:i4>
      </vt:variant>
      <vt:variant>
        <vt:lpwstr>garantf1://70313268.0/</vt:lpwstr>
      </vt:variant>
      <vt:variant>
        <vt:lpwstr/>
      </vt:variant>
      <vt:variant>
        <vt:i4>6815803</vt:i4>
      </vt:variant>
      <vt:variant>
        <vt:i4>60</vt:i4>
      </vt:variant>
      <vt:variant>
        <vt:i4>0</vt:i4>
      </vt:variant>
      <vt:variant>
        <vt:i4>5</vt:i4>
      </vt:variant>
      <vt:variant>
        <vt:lpwstr>garantf1://70250066.0/</vt:lpwstr>
      </vt:variant>
      <vt:variant>
        <vt:lpwstr/>
      </vt:variant>
      <vt:variant>
        <vt:i4>7733303</vt:i4>
      </vt:variant>
      <vt:variant>
        <vt:i4>57</vt:i4>
      </vt:variant>
      <vt:variant>
        <vt:i4>0</vt:i4>
      </vt:variant>
      <vt:variant>
        <vt:i4>5</vt:i4>
      </vt:variant>
      <vt:variant>
        <vt:lpwstr>garantf1://70070950.10/</vt:lpwstr>
      </vt:variant>
      <vt:variant>
        <vt:lpwstr/>
      </vt:variant>
      <vt:variant>
        <vt:i4>5898253</vt:i4>
      </vt:variant>
      <vt:variant>
        <vt:i4>54</vt:i4>
      </vt:variant>
      <vt:variant>
        <vt:i4>0</vt:i4>
      </vt:variant>
      <vt:variant>
        <vt:i4>5</vt:i4>
      </vt:variant>
      <vt:variant>
        <vt:lpwstr>garantf1://12039493.201/</vt:lpwstr>
      </vt:variant>
      <vt:variant>
        <vt:lpwstr/>
      </vt:variant>
      <vt:variant>
        <vt:i4>7340089</vt:i4>
      </vt:variant>
      <vt:variant>
        <vt:i4>51</vt:i4>
      </vt:variant>
      <vt:variant>
        <vt:i4>0</vt:i4>
      </vt:variant>
      <vt:variant>
        <vt:i4>5</vt:i4>
      </vt:variant>
      <vt:variant>
        <vt:lpwstr>garantf1://70191362.95/</vt:lpwstr>
      </vt:variant>
      <vt:variant>
        <vt:lpwstr/>
      </vt:variant>
      <vt:variant>
        <vt:i4>7798845</vt:i4>
      </vt:variant>
      <vt:variant>
        <vt:i4>48</vt:i4>
      </vt:variant>
      <vt:variant>
        <vt:i4>0</vt:i4>
      </vt:variant>
      <vt:variant>
        <vt:i4>5</vt:i4>
      </vt:variant>
      <vt:variant>
        <vt:lpwstr>garantf1://70191362.109153/</vt:lpwstr>
      </vt:variant>
      <vt:variant>
        <vt:lpwstr/>
      </vt:variant>
      <vt:variant>
        <vt:i4>7079018</vt:i4>
      </vt:variant>
      <vt:variant>
        <vt:i4>45</vt:i4>
      </vt:variant>
      <vt:variant>
        <vt:i4>0</vt:i4>
      </vt:variant>
      <vt:variant>
        <vt:i4>5</vt:i4>
      </vt:variant>
      <vt:variant>
        <vt:lpwstr>\\10.100.13.18\общая\Текуев А.Л\Local Settings\Temp\~NS624BC\Методические рекомендации по проведению независимой системы .rtf</vt:lpwstr>
      </vt:variant>
      <vt:variant>
        <vt:lpwstr>sub_3333#sub_3333</vt:lpwstr>
      </vt:variant>
      <vt:variant>
        <vt:i4>7079019</vt:i4>
      </vt:variant>
      <vt:variant>
        <vt:i4>42</vt:i4>
      </vt:variant>
      <vt:variant>
        <vt:i4>0</vt:i4>
      </vt:variant>
      <vt:variant>
        <vt:i4>5</vt:i4>
      </vt:variant>
      <vt:variant>
        <vt:lpwstr>\\10.100.13.18\общая\Текуев А.Л\Local Settings\Temp\~NS624BC\Методические рекомендации по проведению независимой системы .rtf</vt:lpwstr>
      </vt:variant>
      <vt:variant>
        <vt:lpwstr>sub_2222#sub_2222</vt:lpwstr>
      </vt:variant>
      <vt:variant>
        <vt:i4>5636113</vt:i4>
      </vt:variant>
      <vt:variant>
        <vt:i4>39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6946864</vt:i4>
      </vt:variant>
      <vt:variant>
        <vt:i4>36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7079018</vt:i4>
      </vt:variant>
      <vt:variant>
        <vt:i4>33</vt:i4>
      </vt:variant>
      <vt:variant>
        <vt:i4>0</vt:i4>
      </vt:variant>
      <vt:variant>
        <vt:i4>5</vt:i4>
      </vt:variant>
      <vt:variant>
        <vt:lpwstr>\\10.100.13.18\общая\Текуев А.Л\Local Settings\Temp\~NS624BC\Методические рекомендации по проведению независимой системы .rtf</vt:lpwstr>
      </vt:variant>
      <vt:variant>
        <vt:lpwstr>sub_3333#sub_3333</vt:lpwstr>
      </vt:variant>
      <vt:variant>
        <vt:i4>7079019</vt:i4>
      </vt:variant>
      <vt:variant>
        <vt:i4>30</vt:i4>
      </vt:variant>
      <vt:variant>
        <vt:i4>0</vt:i4>
      </vt:variant>
      <vt:variant>
        <vt:i4>5</vt:i4>
      </vt:variant>
      <vt:variant>
        <vt:lpwstr>\\10.100.13.18\общая\Текуев А.Л\Local Settings\Temp\~NS624BC\Методические рекомендации по проведению независимой системы .rtf</vt:lpwstr>
      </vt:variant>
      <vt:variant>
        <vt:lpwstr>sub_2222#sub_2222</vt:lpwstr>
      </vt:variant>
      <vt:variant>
        <vt:i4>5636113</vt:i4>
      </vt:variant>
      <vt:variant>
        <vt:i4>27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6946867</vt:i4>
      </vt:variant>
      <vt:variant>
        <vt:i4>24</vt:i4>
      </vt:variant>
      <vt:variant>
        <vt:i4>0</vt:i4>
      </vt:variant>
      <vt:variant>
        <vt:i4>5</vt:i4>
      </vt:variant>
      <vt:variant>
        <vt:lpwstr>garantf1://70313268.0/</vt:lpwstr>
      </vt:variant>
      <vt:variant>
        <vt:lpwstr/>
      </vt:variant>
      <vt:variant>
        <vt:i4>4521986</vt:i4>
      </vt:variant>
      <vt:variant>
        <vt:i4>21</vt:i4>
      </vt:variant>
      <vt:variant>
        <vt:i4>0</vt:i4>
      </vt:variant>
      <vt:variant>
        <vt:i4>5</vt:i4>
      </vt:variant>
      <vt:variant>
        <vt:lpwstr>garantf1://70313268.1000/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garantf1://70191362.97/</vt:lpwstr>
      </vt:variant>
      <vt:variant>
        <vt:lpwstr/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8126514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garantf1://70191362.29/</vt:lpwstr>
      </vt:variant>
      <vt:variant>
        <vt:lpwstr/>
      </vt:variant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7079016</vt:i4>
      </vt:variant>
      <vt:variant>
        <vt:i4>6</vt:i4>
      </vt:variant>
      <vt:variant>
        <vt:i4>0</vt:i4>
      </vt:variant>
      <vt:variant>
        <vt:i4>5</vt:i4>
      </vt:variant>
      <vt:variant>
        <vt:lpwstr>\\10.100.13.18\общая\Текуев А.Л\Local Settings\Temp\~NS624BC\Методические рекомендации по проведению независимой системы .rtf</vt:lpwstr>
      </vt:variant>
      <vt:variant>
        <vt:lpwstr>sub_1111#sub_1111</vt:lpwstr>
      </vt:variant>
      <vt:variant>
        <vt:i4>7603313</vt:i4>
      </vt:variant>
      <vt:variant>
        <vt:i4>3</vt:i4>
      </vt:variant>
      <vt:variant>
        <vt:i4>0</vt:i4>
      </vt:variant>
      <vt:variant>
        <vt:i4>5</vt:i4>
      </vt:variant>
      <vt:variant>
        <vt:lpwstr>\\10.100.13.18\общая\Текуев А.Л\Local Settings\Temp\~NS624BC\Методические рекомендации по проведению независимой системы .rtf</vt:lpwstr>
      </vt:variant>
      <vt:variant>
        <vt:lpwstr>sub_100#sub_100</vt:lpwstr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garantf1://70380652.0/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afashagovalm</dc:creator>
  <cp:lastModifiedBy>5</cp:lastModifiedBy>
  <cp:revision>2</cp:revision>
  <dcterms:created xsi:type="dcterms:W3CDTF">2016-08-10T08:08:00Z</dcterms:created>
  <dcterms:modified xsi:type="dcterms:W3CDTF">2016-08-10T08:08:00Z</dcterms:modified>
</cp:coreProperties>
</file>