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2D" w:rsidRPr="002B6BD3" w:rsidRDefault="008F7B2D" w:rsidP="008F7B2D">
      <w:pPr>
        <w:pStyle w:val="a5"/>
        <w:jc w:val="center"/>
      </w:pPr>
      <w:r w:rsidRPr="002B6BD3">
        <w:rPr>
          <w:noProof/>
          <w:lang w:bidi="ar-SA"/>
        </w:rPr>
        <w:drawing>
          <wp:inline distT="0" distB="0" distL="0" distR="0">
            <wp:extent cx="638175" cy="76581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B2D" w:rsidRPr="002B6BD3" w:rsidRDefault="008F7B2D" w:rsidP="008F7B2D">
      <w:pPr>
        <w:pStyle w:val="a5"/>
        <w:jc w:val="center"/>
        <w:rPr>
          <w:rFonts w:ascii="Haettenschweiler" w:hAnsi="Haettenschweiler"/>
        </w:rPr>
      </w:pPr>
      <w:r w:rsidRPr="002B6BD3">
        <w:rPr>
          <w:rFonts w:ascii="Haettenschweiler" w:hAnsi="Haettenschweiler"/>
        </w:rPr>
        <w:t>РОССИЙСКАЯ ФЕДЕРАЦИЯ</w:t>
      </w:r>
    </w:p>
    <w:p w:rsidR="008F7B2D" w:rsidRPr="002B6BD3" w:rsidRDefault="008F7B2D" w:rsidP="008F7B2D">
      <w:pPr>
        <w:pStyle w:val="a5"/>
        <w:jc w:val="center"/>
      </w:pPr>
    </w:p>
    <w:p w:rsidR="008F7B2D" w:rsidRPr="002B6BD3" w:rsidRDefault="008F7B2D" w:rsidP="008F7B2D">
      <w:pPr>
        <w:pStyle w:val="a5"/>
        <w:jc w:val="center"/>
        <w:rPr>
          <w:rFonts w:ascii="Times New Roman" w:hAnsi="Times New Roman" w:cs="Times New Roman"/>
        </w:rPr>
      </w:pPr>
      <w:r w:rsidRPr="002B6BD3">
        <w:rPr>
          <w:rFonts w:ascii="Times New Roman" w:hAnsi="Times New Roman" w:cs="Times New Roman"/>
        </w:rPr>
        <w:t>МИНИСТЕРСТВО ОБРАЗОВАНИЯ И НАУКИ</w:t>
      </w:r>
    </w:p>
    <w:p w:rsidR="008F7B2D" w:rsidRPr="002B6BD3" w:rsidRDefault="008F7B2D" w:rsidP="008F7B2D">
      <w:pPr>
        <w:pStyle w:val="a5"/>
        <w:jc w:val="center"/>
        <w:rPr>
          <w:rFonts w:ascii="Times New Roman" w:hAnsi="Times New Roman" w:cs="Times New Roman"/>
        </w:rPr>
      </w:pPr>
      <w:r w:rsidRPr="002B6BD3">
        <w:rPr>
          <w:rFonts w:ascii="Times New Roman" w:hAnsi="Times New Roman" w:cs="Times New Roman"/>
        </w:rPr>
        <w:t>КАБАРДИНО-БАЛКАРСКОЙ РЕСПУБЛИКИ</w:t>
      </w:r>
    </w:p>
    <w:p w:rsidR="008F7B2D" w:rsidRPr="002B6BD3" w:rsidRDefault="008F7B2D" w:rsidP="008F7B2D">
      <w:pPr>
        <w:pStyle w:val="a5"/>
        <w:jc w:val="center"/>
        <w:rPr>
          <w:rFonts w:ascii="Times New Roman" w:hAnsi="Times New Roman" w:cs="Times New Roman"/>
          <w:b/>
        </w:rPr>
      </w:pPr>
      <w:r w:rsidRPr="002B6BD3">
        <w:rPr>
          <w:rFonts w:ascii="Times New Roman" w:hAnsi="Times New Roman" w:cs="Times New Roman"/>
          <w:b/>
        </w:rPr>
        <w:t>—————————    •••    —————————</w:t>
      </w:r>
    </w:p>
    <w:p w:rsidR="008F7B2D" w:rsidRPr="002B6BD3" w:rsidRDefault="008F7B2D" w:rsidP="008F7B2D">
      <w:pPr>
        <w:pStyle w:val="a5"/>
        <w:jc w:val="center"/>
        <w:rPr>
          <w:rFonts w:ascii="Times New Roman" w:hAnsi="Times New Roman" w:cs="Times New Roman"/>
          <w:b/>
        </w:rPr>
      </w:pPr>
    </w:p>
    <w:p w:rsidR="008F7B2D" w:rsidRPr="002B6BD3" w:rsidRDefault="008F7B2D" w:rsidP="008F7B2D">
      <w:pPr>
        <w:pStyle w:val="a5"/>
        <w:jc w:val="center"/>
        <w:rPr>
          <w:rFonts w:ascii="Times New Roman" w:hAnsi="Times New Roman" w:cs="Times New Roman"/>
        </w:rPr>
      </w:pPr>
      <w:r w:rsidRPr="002B6BD3">
        <w:rPr>
          <w:rFonts w:ascii="Times New Roman" w:hAnsi="Times New Roman" w:cs="Times New Roman"/>
        </w:rPr>
        <w:t>МУНИЦИПАЛЬНОЕ УЧРЕЖДЕНИЕ</w:t>
      </w:r>
    </w:p>
    <w:p w:rsidR="008F7B2D" w:rsidRPr="002B6BD3" w:rsidRDefault="008F7B2D" w:rsidP="008F7B2D">
      <w:pPr>
        <w:pStyle w:val="a5"/>
        <w:jc w:val="center"/>
        <w:rPr>
          <w:rFonts w:ascii="Times New Roman" w:hAnsi="Times New Roman" w:cs="Times New Roman"/>
          <w:b/>
        </w:rPr>
      </w:pPr>
      <w:r w:rsidRPr="002B6BD3">
        <w:rPr>
          <w:rFonts w:ascii="Times New Roman" w:hAnsi="Times New Roman" w:cs="Times New Roman"/>
          <w:b/>
        </w:rPr>
        <w:t>«УПРАВЛЕНИЕ ОБРАЗОВАНИЯ»</w:t>
      </w:r>
    </w:p>
    <w:p w:rsidR="008F7B2D" w:rsidRPr="002B6BD3" w:rsidRDefault="008F7B2D" w:rsidP="008F7B2D">
      <w:pPr>
        <w:pStyle w:val="a5"/>
        <w:jc w:val="center"/>
        <w:rPr>
          <w:rFonts w:ascii="Times New Roman" w:hAnsi="Times New Roman" w:cs="Times New Roman"/>
        </w:rPr>
      </w:pPr>
      <w:r w:rsidRPr="002B6BD3">
        <w:rPr>
          <w:rFonts w:ascii="Times New Roman" w:hAnsi="Times New Roman" w:cs="Times New Roman"/>
        </w:rPr>
        <w:t>местной администрации Эльбрусского муниципального района</w:t>
      </w:r>
    </w:p>
    <w:tbl>
      <w:tblPr>
        <w:tblW w:w="9976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976"/>
      </w:tblGrid>
      <w:tr w:rsidR="008F7B2D" w:rsidRPr="008F7B2D" w:rsidTr="00B247A3">
        <w:trPr>
          <w:trHeight w:val="197"/>
        </w:trPr>
        <w:tc>
          <w:tcPr>
            <w:tcW w:w="99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F7B2D" w:rsidRDefault="008F7B2D" w:rsidP="00B247A3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B6BD3">
              <w:rPr>
                <w:rFonts w:ascii="Times New Roman" w:eastAsia="Calibri" w:hAnsi="Times New Roman" w:cs="Times New Roman"/>
                <w:lang w:eastAsia="en-US"/>
              </w:rPr>
              <w:t>Кабардино-Балкарская Республика, г</w:t>
            </w:r>
            <w:proofErr w:type="gramStart"/>
            <w:r w:rsidRPr="002B6BD3">
              <w:rPr>
                <w:rFonts w:ascii="Times New Roman" w:eastAsia="Calibri" w:hAnsi="Times New Roman" w:cs="Times New Roman"/>
                <w:lang w:eastAsia="en-US"/>
              </w:rPr>
              <w:t>.Т</w:t>
            </w:r>
            <w:proofErr w:type="gramEnd"/>
            <w:r w:rsidRPr="002B6BD3">
              <w:rPr>
                <w:rFonts w:ascii="Times New Roman" w:eastAsia="Calibri" w:hAnsi="Times New Roman" w:cs="Times New Roman"/>
                <w:lang w:eastAsia="en-US"/>
              </w:rPr>
              <w:t>ырныауз, пр.Эльбрусский, дом 39</w:t>
            </w:r>
          </w:p>
          <w:p w:rsidR="008F7B2D" w:rsidRPr="00510202" w:rsidRDefault="008F7B2D" w:rsidP="00B247A3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6BD3">
              <w:rPr>
                <w:rFonts w:ascii="Times New Roman" w:eastAsia="Calibri" w:hAnsi="Times New Roman" w:cs="Times New Roman"/>
                <w:lang w:eastAsia="en-US"/>
              </w:rPr>
              <w:t>Тел</w:t>
            </w:r>
            <w:r w:rsidRPr="002B6BD3">
              <w:rPr>
                <w:rFonts w:ascii="Times New Roman" w:eastAsia="Calibri" w:hAnsi="Times New Roman" w:cs="Times New Roman"/>
                <w:lang w:val="en-US" w:eastAsia="en-US"/>
              </w:rPr>
              <w:t xml:space="preserve">.4-39-25, e-mail: </w:t>
            </w:r>
            <w:hyperlink r:id="rId8" w:history="1">
              <w:r w:rsidRPr="002B6B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ruoelbrus@yandex.ru</w:t>
              </w:r>
            </w:hyperlink>
          </w:p>
        </w:tc>
      </w:tr>
    </w:tbl>
    <w:p w:rsidR="008F7B2D" w:rsidRDefault="008F7B2D" w:rsidP="00387C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32"/>
          <w:szCs w:val="32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87CD2">
        <w:rPr>
          <w:rFonts w:ascii="Times New Roman" w:eastAsiaTheme="minorEastAsia" w:hAnsi="Times New Roman" w:cs="Times New Roman"/>
          <w:b/>
          <w:bCs/>
          <w:color w:val="26282F"/>
          <w:sz w:val="32"/>
          <w:szCs w:val="32"/>
          <w:lang w:eastAsia="ru-RU"/>
        </w:rPr>
        <w:t xml:space="preserve">ПРИКАЗ 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87CD2" w:rsidRPr="00387CD2" w:rsidRDefault="00387CD2" w:rsidP="008F7B2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387C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03.06.2014г. </w:t>
      </w:r>
      <w:r w:rsidR="008F7B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="008F7B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="008F7B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387C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г.п. Тырныауз</w:t>
      </w:r>
      <w:r w:rsidR="008F7B2D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ab/>
      </w:r>
      <w:r w:rsidR="008F7B2D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ab/>
      </w:r>
      <w:r w:rsidR="008F7B2D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ab/>
      </w:r>
      <w:r w:rsidRPr="00387CD2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№ 122                                              </w:t>
      </w:r>
    </w:p>
    <w:p w:rsidR="00387CD2" w:rsidRPr="00387CD2" w:rsidRDefault="00387CD2" w:rsidP="00387CD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</w:p>
    <w:p w:rsidR="00387CD2" w:rsidRPr="00387CD2" w:rsidRDefault="00387CD2" w:rsidP="00387C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утверждении показателей и критериев эффективности деятельности  муниципальных образовательных  учреждений </w:t>
      </w:r>
    </w:p>
    <w:p w:rsidR="00387CD2" w:rsidRPr="00387CD2" w:rsidRDefault="00387CD2" w:rsidP="00387C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Эльбрусского муниципального района и их руководителей. </w:t>
      </w:r>
    </w:p>
    <w:p w:rsidR="00387CD2" w:rsidRPr="00387CD2" w:rsidRDefault="00387CD2" w:rsidP="00387C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Программой поэтапного совершенствования системы оплаты труда в государственных (муниц</w:t>
      </w:r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ипальных) учреждениях на 2012-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2018 годы, утвержденной распоряжением Правительства Российской Федерации от 26 ноября 2012 г. № 2190-р, и во исполнение мероприятий «Дорожной карты» "Изменения в отраслях социальной сферы, направленные на повышение эффективности образования и науки в Кабардино-Балкарской Республике", утвержденной распоряжением Правительства Кабардино-Балкарской Республики от 1 марта  2013 года № 136-РП, </w:t>
      </w:r>
      <w:proofErr w:type="gramEnd"/>
    </w:p>
    <w:p w:rsidR="00387CD2" w:rsidRPr="00387CD2" w:rsidRDefault="00387CD2" w:rsidP="00387CD2">
      <w:pPr>
        <w:tabs>
          <w:tab w:val="center" w:pos="4727"/>
          <w:tab w:val="left" w:pos="6225"/>
        </w:tabs>
        <w:spacing w:before="120" w:after="12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387C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387C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87C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proofErr w:type="spellEnd"/>
      <w:r w:rsidRPr="00387C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к а </w:t>
      </w:r>
      <w:proofErr w:type="spellStart"/>
      <w:r w:rsidRPr="00387C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</w:t>
      </w:r>
      <w:proofErr w:type="spellEnd"/>
      <w:r w:rsidRPr="00387C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87C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ы</w:t>
      </w:r>
      <w:proofErr w:type="spellEnd"/>
      <w:r w:rsidRPr="00387C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а ю:</w:t>
      </w:r>
    </w:p>
    <w:p w:rsidR="00387CD2" w:rsidRPr="00387CD2" w:rsidRDefault="00387CD2" w:rsidP="0016745A">
      <w:pPr>
        <w:tabs>
          <w:tab w:val="center" w:pos="4727"/>
          <w:tab w:val="left" w:pos="6225"/>
        </w:tabs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показатели и критерии эффективности </w:t>
      </w:r>
      <w:r w:rsidRPr="00387C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 муниципальных общеобразовательных  учреждений Эльбрусского муниципаль</w:t>
      </w:r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района и их руководителей (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№1).</w:t>
      </w:r>
    </w:p>
    <w:p w:rsidR="00387CD2" w:rsidRPr="00387CD2" w:rsidRDefault="00387CD2" w:rsidP="0016745A">
      <w:pPr>
        <w:tabs>
          <w:tab w:val="center" w:pos="4727"/>
          <w:tab w:val="left" w:pos="6225"/>
        </w:tabs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Утвердить состав комиссии МУ «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образования» для рассмотрения показателей и критериев эффективности деятельности  муниципальных общеобразовательных  учреждений Эльбрусского муниципаль</w:t>
      </w:r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района и их руководителей (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№2).</w:t>
      </w:r>
    </w:p>
    <w:p w:rsidR="00387CD2" w:rsidRPr="00387CD2" w:rsidRDefault="00387CD2" w:rsidP="0016745A">
      <w:pPr>
        <w:tabs>
          <w:tab w:val="center" w:pos="4727"/>
          <w:tab w:val="left" w:pos="6225"/>
        </w:tabs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Заместителю начальника МУ « Управление образования» местной администрации Эльбрусского муниципального района </w:t>
      </w:r>
      <w:proofErr w:type="spell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Мурачаевой</w:t>
      </w:r>
      <w:proofErr w:type="spellEnd"/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Л.Х.:</w:t>
      </w:r>
    </w:p>
    <w:p w:rsidR="00387CD2" w:rsidRPr="00387CD2" w:rsidRDefault="00387CD2" w:rsidP="0016745A">
      <w:pPr>
        <w:tabs>
          <w:tab w:val="center" w:pos="4727"/>
          <w:tab w:val="left" w:pos="6225"/>
        </w:tabs>
        <w:spacing w:before="120" w:after="12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довести до сведения руководителей общеобразовательных учреждений утвержденные показатели и критерии эффективности деятельности руководителей муниципальных общеобразовательных учреждений;</w:t>
      </w:r>
    </w:p>
    <w:p w:rsidR="00387CD2" w:rsidRPr="00387CD2" w:rsidRDefault="00387CD2" w:rsidP="0016745A">
      <w:pPr>
        <w:tabs>
          <w:tab w:val="center" w:pos="4727"/>
          <w:tab w:val="left" w:pos="6225"/>
        </w:tabs>
        <w:spacing w:before="120" w:after="12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разместить пока</w:t>
      </w:r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затели и критерии на сайте МУ «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образования» местной администрации Эльбрусского муниципального района;</w:t>
      </w:r>
    </w:p>
    <w:p w:rsidR="00387CD2" w:rsidRPr="00387CD2" w:rsidRDefault="00387CD2" w:rsidP="0016745A">
      <w:pPr>
        <w:tabs>
          <w:tab w:val="center" w:pos="4727"/>
          <w:tab w:val="left" w:pos="6225"/>
        </w:tabs>
        <w:spacing w:before="120" w:after="12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обеспечить сбор и обработку информации о достижении </w:t>
      </w:r>
      <w:proofErr w:type="gram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показателей эффективности деятельности руководителей</w:t>
      </w:r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общеобразовательных учреждений</w:t>
      </w:r>
      <w:proofErr w:type="gram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87CD2" w:rsidRPr="00387CD2" w:rsidRDefault="00387CD2" w:rsidP="0016745A">
      <w:pPr>
        <w:tabs>
          <w:tab w:val="center" w:pos="4727"/>
          <w:tab w:val="left" w:pos="6225"/>
        </w:tabs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bookmarkStart w:id="0" w:name="sub_12"/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Руководителям муниципальных  общеобразовательных учреждений ежегодно в срок </w:t>
      </w:r>
      <w:r w:rsidRPr="00387CD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до 5 декабря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</w:t>
      </w:r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етного года представлять в МУ «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образования»  информацию о достижении показателей.</w:t>
      </w:r>
    </w:p>
    <w:p w:rsidR="00387CD2" w:rsidRPr="00387CD2" w:rsidRDefault="00387CD2" w:rsidP="001674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5"/>
      <w:bookmarkEnd w:id="0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Отделу  кадров (</w:t>
      </w:r>
      <w:proofErr w:type="spell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Толбаева</w:t>
      </w:r>
      <w:proofErr w:type="spellEnd"/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Д.С.):</w:t>
      </w:r>
    </w:p>
    <w:p w:rsidR="00387CD2" w:rsidRPr="00387CD2" w:rsidRDefault="00387CD2" w:rsidP="0016745A">
      <w:pPr>
        <w:widowControl w:val="0"/>
        <w:tabs>
          <w:tab w:val="left" w:pos="-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срок до 31 декабря отчетного года вносить соответствующие изменения в трудовые договоры с руководителями подведомственных образовательных учреждений;</w:t>
      </w:r>
    </w:p>
    <w:p w:rsidR="00387CD2" w:rsidRPr="00387CD2" w:rsidRDefault="00387CD2" w:rsidP="0016745A">
      <w:pPr>
        <w:widowControl w:val="0"/>
        <w:tabs>
          <w:tab w:val="left" w:pos="-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1 июля 2014 года подготовить и внести на рассмотрение районного общественного Совета по вопросам образования предложения по введению эффективного контракта и назначению стимулирующих выплат руководителям подведомственных образовательных учреждений.</w:t>
      </w:r>
    </w:p>
    <w:bookmarkEnd w:id="1"/>
    <w:p w:rsidR="00387CD2" w:rsidRPr="00387CD2" w:rsidRDefault="00387CD2" w:rsidP="0016745A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16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387CD2" w:rsidRPr="00387CD2" w:rsidRDefault="00387CD2" w:rsidP="00387CD2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87CD2" w:rsidRPr="00387CD2" w:rsidRDefault="00387CD2" w:rsidP="00387CD2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Начальник управления образования                          С. </w:t>
      </w:r>
      <w:proofErr w:type="spellStart"/>
      <w:r w:rsidRPr="00387C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Моллаев</w:t>
      </w:r>
      <w:proofErr w:type="spellEnd"/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sectPr w:rsidR="00387CD2" w:rsidRPr="00387CD2" w:rsidSect="008F7B2D">
          <w:footerReference w:type="default" r:id="rId9"/>
          <w:pgSz w:w="11906" w:h="16838"/>
          <w:pgMar w:top="568" w:right="709" w:bottom="568" w:left="992" w:header="709" w:footer="57" w:gutter="0"/>
          <w:cols w:space="708"/>
          <w:docGrid w:linePitch="360"/>
        </w:sectPr>
      </w:pPr>
      <w:bookmarkStart w:id="2" w:name="sub_1100"/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87CD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Критерии и показатели эффективности деятельности муниципальных  общеобразовательных организаций                          Эльбрусского муниципального района и их руководителей.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bookmarkEnd w:id="2"/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58"/>
        <w:gridCol w:w="51"/>
        <w:gridCol w:w="5194"/>
        <w:gridCol w:w="4039"/>
        <w:gridCol w:w="1064"/>
        <w:gridCol w:w="3453"/>
      </w:tblGrid>
      <w:tr w:rsidR="00387CD2" w:rsidRPr="00387CD2" w:rsidTr="00F5579E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 эффективности деятельности руководителя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Критерии эффективности деятельности руководителя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показателя в баллах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отчетного документа/периодичность предоставления</w:t>
            </w:r>
          </w:p>
        </w:tc>
      </w:tr>
      <w:tr w:rsidR="00387CD2" w:rsidRPr="00387CD2" w:rsidTr="00F5579E">
        <w:tc>
          <w:tcPr>
            <w:tcW w:w="144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I. Основная деятельность образовательной организации</w:t>
            </w:r>
          </w:p>
        </w:tc>
      </w:tr>
      <w:tr w:rsidR="00387CD2" w:rsidRPr="00387CD2" w:rsidTr="00F5579E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не менее 3 мероприятий за отчетный период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rPr>
          <w:trHeight w:val="1380"/>
        </w:trPr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Сокращение численности подростков, состоящих на учете в комиссии по делам несовершеннолетних  и органах здравоохранения за употребление наркотиков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проектов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проектов, увеличение доли обучающихся, задействованных в </w:t>
            </w:r>
            <w:proofErr w:type="spell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проектах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обучающихся, занимающихся в спортивных объединениях</w:t>
            </w:r>
            <w:proofErr w:type="gramEnd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более 50%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rPr>
          <w:trHeight w:val="264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30- 50%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vMerge/>
            <w:tcBorders>
              <w:lef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263"/>
        </w:trPr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менее 30%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получающих образование по индивидуальным учебным планам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более 50%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20% до 50%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старшей ступени, обучающихся по программам профильного обучения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80% до 100%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50% до 80%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50% до 1%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331"/>
        </w:trPr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мероприятий, проведенных с </w:t>
            </w:r>
            <w:proofErr w:type="gram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направленных на профилактику наркотической зависимости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более трех за отчетный период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Справка учреждения, информация курирующего специалиста МУ « Управление </w:t>
            </w: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менее трех за отчетный период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343"/>
        </w:trPr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мероприятий, проведенных с </w:t>
            </w:r>
            <w:proofErr w:type="gram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направленных на профилактику </w:t>
            </w:r>
            <w:proofErr w:type="spell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более трех за отчетный период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менее трех за отчетный период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gram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не прошедших государственную итоговую аттестацию/не сдавших единый государственный экзамен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обучающихся, принимавших участие в олимпиадах, конкурсах регионального, всероссийского, международного уровней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более 5% от общего количества </w:t>
            </w:r>
            <w:proofErr w:type="gram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rPr>
          <w:trHeight w:val="474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менее 5% от общего количества </w:t>
            </w:r>
            <w:proofErr w:type="gram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/>
            <w:tcBorders>
              <w:lef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381"/>
        </w:trPr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обучающихся - победителей и призеров олимпиад, конкурсов регионального, всероссийского, международного уровней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2 балла за каждого, но не более 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430"/>
        </w:trPr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образовательной организации в международных, всероссийских, региональных олимпиадах, конкурсах, фестивалях, соревнованиях и других мероприятиях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375"/>
        </w:trPr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Своевременное обновление информации на официальном сайте образовательной организации с размещением публичных отчетов о деятельности образовательной организации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rPr>
          <w:trHeight w:val="456"/>
        </w:trPr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Несвоевременно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387"/>
        </w:trPr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статей, сюжетов с положительной и/или нейтральной оценкой деятельности образовательной организации в средствах массовой информации (3 за отчетный период)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rPr>
          <w:trHeight w:val="442"/>
        </w:trPr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442"/>
        </w:trPr>
        <w:tc>
          <w:tcPr>
            <w:tcW w:w="658" w:type="dxa"/>
            <w:vMerge w:val="restart"/>
            <w:tcBorders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предписаний надзорных органов и подтвердившихся жалоб граждан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предписаний/жалоб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3" w:type="dxa"/>
            <w:vMerge w:val="restart"/>
            <w:tcBorders>
              <w:left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rPr>
          <w:trHeight w:val="406"/>
        </w:trPr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предписаний/жалоб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406"/>
        </w:trPr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 участников образовательного процесса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случаев травматизма и заболеваний учащихся, связанных с </w:t>
            </w: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нарушениями технических и санитарн</w:t>
            </w:r>
            <w:proofErr w:type="gram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гигиенических норм.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Справка учреждения, информация курирующего </w:t>
            </w: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специалиста МУ « Управление образования»</w:t>
            </w:r>
          </w:p>
        </w:tc>
      </w:tr>
      <w:tr w:rsidR="00387CD2" w:rsidRPr="00387CD2" w:rsidTr="00F5579E">
        <w:trPr>
          <w:trHeight w:val="406"/>
        </w:trPr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705"/>
        </w:trPr>
        <w:tc>
          <w:tcPr>
            <w:tcW w:w="144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II. Финансово-экономическая деятельность</w:t>
            </w:r>
          </w:p>
        </w:tc>
      </w:tr>
      <w:tr w:rsidR="00387CD2" w:rsidRPr="00387CD2" w:rsidTr="00F5579E">
        <w:trPr>
          <w:trHeight w:val="701"/>
        </w:trPr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Своевременное и качественное предоставление отчетности по сети, штатам и контингенту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Своевременно, в полном объеме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Несвоевременно, не в полном объеме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886"/>
        </w:trPr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заработной платы педагогических работников индикативным показателям </w:t>
            </w:r>
          </w:p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(Наличие мероприятий, направленных на повышение заработной платы педагогическим работникам в общеобразовательной организации и при наличии средств на достижение следующих показателей)</w:t>
            </w:r>
          </w:p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 г. - 100%</w:t>
            </w:r>
            <w:hyperlink w:anchor="sub_1201" w:history="1">
              <w:r w:rsidRPr="00387CD2">
                <w:rPr>
                  <w:rFonts w:ascii="Times New Roman" w:eastAsiaTheme="minorEastAsia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 - 100%</w:t>
            </w:r>
            <w:hyperlink w:anchor="sub_1201" w:history="1">
              <w:r w:rsidRPr="00387CD2">
                <w:rPr>
                  <w:rFonts w:ascii="Times New Roman" w:eastAsiaTheme="minorEastAsia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rPr>
          <w:trHeight w:val="276"/>
        </w:trPr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47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497"/>
        </w:trPr>
        <w:tc>
          <w:tcPr>
            <w:tcW w:w="144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III. Деятельность, направленная на работу с кадрами</w:t>
            </w:r>
          </w:p>
        </w:tc>
      </w:tr>
      <w:tr w:rsidR="00387CD2" w:rsidRPr="00387CD2" w:rsidTr="00F5579E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Укомплектованность образовательной организации штатными педагогическими работниками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Более 90% в соответствии со штатным расписанием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Менее 90% в соответствии со штатным расписанием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281"/>
        </w:trPr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плана повышения квалификации педагогических работников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rPr>
          <w:trHeight w:val="263"/>
        </w:trPr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Менее 100 %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371"/>
        </w:trPr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органов государственн</w:t>
            </w:r>
            <w:proofErr w:type="gram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общественного управления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rPr>
          <w:trHeight w:val="408"/>
        </w:trPr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имеющих </w:t>
            </w: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высшее образование, в общей численности педагогических работников и соответствующих должности по результатам аттестации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более 70%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Справка учреждения, </w:t>
            </w: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педагогических работников, прошедших аттестацию на квалификационную категорию, в общей численности педагогических работников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более 90%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менее 90%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педагогических работников в конкурсах профессионального мастерства, семинарах, конференциях и т.д.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принимали участие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420"/>
        </w:trPr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достижений, наград (в том числе отраслевых), грантов у руководителей, педагогов образовательной организации в отчетный период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наград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rPr>
          <w:trHeight w:val="423"/>
        </w:trPr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грантов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428"/>
        </w:trPr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использующих в образовательных целях возможности социальных сетей, собственные интернет-сайты, </w:t>
            </w:r>
            <w:proofErr w:type="spell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блоги</w:t>
            </w:r>
            <w:proofErr w:type="spellEnd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Более 70% от общего количества педагогических работников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менее 70% от общего количества педагогических работников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429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491"/>
        </w:trPr>
        <w:tc>
          <w:tcPr>
            <w:tcW w:w="144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IV. Деятельность по развитию материально-технической базы организации</w:t>
            </w:r>
          </w:p>
        </w:tc>
      </w:tr>
      <w:tr w:rsidR="00387CD2" w:rsidRPr="00387CD2" w:rsidTr="00F5579E">
        <w:trPr>
          <w:trHeight w:val="484"/>
        </w:trPr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Обеспеченность учебных кабинетов средствами, поддерживающими информационно-коммуникационные технологии обучения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более 60%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499"/>
        </w:trPr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Библиотечный фонд (учебники, методические пособия) в расчете на одного обучающегося</w:t>
            </w:r>
            <w:proofErr w:type="gram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эффективность работы школьной </w:t>
            </w:r>
            <w:proofErr w:type="spellStart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менее 100%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rPr>
          <w:trHeight w:val="501"/>
        </w:trPr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Оснащенность спортивных залов, спортивных площадок необходимым игровым и спортивным оборудованием и инвентарем, отвечающим современным требованиям.</w:t>
            </w:r>
          </w:p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трудового обучения школьников, </w:t>
            </w: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участие в субботниках.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Справка учреждения, </w:t>
            </w: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14" w:hanging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предписаний надзорных органов и подтвердившихся жалоб граждан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предписаний/жалоб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учреждения, информация курирующего специалиста МУ « Управление образования»</w:t>
            </w:r>
          </w:p>
        </w:tc>
      </w:tr>
      <w:tr w:rsidR="00387CD2" w:rsidRPr="00387CD2" w:rsidTr="00F5579E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предписаний/жалоб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CD2" w:rsidRPr="00387CD2" w:rsidTr="00F5579E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7C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CD2" w:rsidRPr="00387CD2" w:rsidRDefault="00387CD2" w:rsidP="0038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201"/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Pr="00387CD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Pr="00387CD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Pr="00387CD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ab/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Приложение №2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bookmarkEnd w:id="3"/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CD2" w:rsidRPr="00387CD2" w:rsidRDefault="00606A79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МУ «</w:t>
      </w:r>
      <w:r w:rsidR="00387CD2"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образования» для рассмотрения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показателей и критериев эффективности деятельности 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муниципальных общеобразовательных  учреждений 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Эльбрусского муниципального района и их руководителей.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CD2" w:rsidRPr="00606A79" w:rsidRDefault="00606A79" w:rsidP="00606A79">
      <w:pPr>
        <w:widowControl w:val="0"/>
        <w:autoSpaceDE w:val="0"/>
        <w:autoSpaceDN w:val="0"/>
        <w:adjustRightInd w:val="0"/>
        <w:spacing w:after="0" w:line="240" w:lineRule="auto"/>
        <w:ind w:left="3261" w:right="962" w:hanging="25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387CD2"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Афашокова Р.Д.- первый заместитель главы местной администрации </w:t>
      </w:r>
      <w:r w:rsidR="00387CD2" w:rsidRPr="00606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Эльбрусского муниципального района</w:t>
      </w:r>
      <w:r w:rsidRPr="00606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87CD2" w:rsidRPr="00606A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комиссии.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06A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Моллаев</w:t>
      </w:r>
      <w:proofErr w:type="spell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</w:t>
      </w:r>
      <w:proofErr w:type="gram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</w:t>
      </w:r>
      <w:proofErr w:type="gram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управления образования</w:t>
      </w:r>
      <w:r w:rsidR="00606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заместитель председателя комиссии.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Мурачаева</w:t>
      </w:r>
      <w:proofErr w:type="spell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Л.Х.- заместитель начальника управления образования</w:t>
      </w:r>
      <w:r w:rsidR="00606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 комиссии.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Шахмурзаева</w:t>
      </w:r>
      <w:proofErr w:type="spell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А.М.- заместитель начальника управления образования</w:t>
      </w:r>
      <w:r w:rsidR="00606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 комиссии.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Моллаева</w:t>
      </w:r>
      <w:proofErr w:type="spell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З.М.- ведущий специалист управления образования</w:t>
      </w:r>
      <w:r w:rsidR="00606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 комиссии.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Ахкубекова</w:t>
      </w:r>
      <w:proofErr w:type="spell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Ж.К.- специалист перовой категории управления образования, член комиссии.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Джаппуева</w:t>
      </w:r>
      <w:proofErr w:type="spell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Л.М.- начальник отдела учета и отчетности управления образования</w:t>
      </w:r>
      <w:r w:rsidR="00606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 комиссии.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8.</w:t>
      </w:r>
      <w:r w:rsidR="00606A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Бапинаева</w:t>
      </w:r>
      <w:proofErr w:type="spell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Э.И.-заведующая</w:t>
      </w:r>
      <w:proofErr w:type="spell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методическим кабинетом управления образования, член комиссии.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Курданова</w:t>
      </w:r>
      <w:proofErr w:type="spell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Т.М.- методист по воспитательной работе управления образования, член комиссии. 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Джаппуева</w:t>
      </w:r>
      <w:proofErr w:type="spell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А.С.- председатель райкома профсоюза работников образования, член комиссии.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Толбаева</w:t>
      </w:r>
      <w:proofErr w:type="spell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Д.С.- специалист по кадрам управления образовани</w:t>
      </w:r>
      <w:proofErr w:type="gramStart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я-</w:t>
      </w:r>
      <w:proofErr w:type="gramEnd"/>
      <w:r w:rsidRPr="00387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секретарь комиссии.</w:t>
      </w: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7CD2" w:rsidRPr="00387CD2" w:rsidRDefault="00387CD2" w:rsidP="00387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B558AE" w:rsidRDefault="00B558AE">
      <w:bookmarkStart w:id="4" w:name="_GoBack"/>
      <w:bookmarkEnd w:id="4"/>
    </w:p>
    <w:sectPr w:rsidR="00B558AE" w:rsidSect="0058078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C48" w:rsidRDefault="00E23C48" w:rsidP="001D779B">
      <w:pPr>
        <w:spacing w:after="0" w:line="240" w:lineRule="auto"/>
      </w:pPr>
      <w:r>
        <w:separator/>
      </w:r>
    </w:p>
  </w:endnote>
  <w:endnote w:type="continuationSeparator" w:id="0">
    <w:p w:rsidR="00E23C48" w:rsidRDefault="00E23C48" w:rsidP="001D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B6" w:rsidRDefault="001D779B">
    <w:pPr>
      <w:pStyle w:val="a3"/>
      <w:jc w:val="right"/>
    </w:pPr>
    <w:r>
      <w:fldChar w:fldCharType="begin"/>
    </w:r>
    <w:r w:rsidR="008C105A">
      <w:instrText>PAGE   \* MERGEFORMAT</w:instrText>
    </w:r>
    <w:r>
      <w:fldChar w:fldCharType="separate"/>
    </w:r>
    <w:r w:rsidR="00606A79">
      <w:rPr>
        <w:noProof/>
      </w:rPr>
      <w:t>8</w:t>
    </w:r>
    <w:r>
      <w:fldChar w:fldCharType="end"/>
    </w:r>
  </w:p>
  <w:p w:rsidR="007D50B6" w:rsidRDefault="00E23C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C48" w:rsidRDefault="00E23C48" w:rsidP="001D779B">
      <w:pPr>
        <w:spacing w:after="0" w:line="240" w:lineRule="auto"/>
      </w:pPr>
      <w:r>
        <w:separator/>
      </w:r>
    </w:p>
  </w:footnote>
  <w:footnote w:type="continuationSeparator" w:id="0">
    <w:p w:rsidR="00E23C48" w:rsidRDefault="00E23C48" w:rsidP="001D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AC4"/>
    <w:multiLevelType w:val="hybridMultilevel"/>
    <w:tmpl w:val="ECB2F414"/>
    <w:lvl w:ilvl="0" w:tplc="D4100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8340F8"/>
    <w:multiLevelType w:val="hybridMultilevel"/>
    <w:tmpl w:val="487E5782"/>
    <w:lvl w:ilvl="0" w:tplc="68D896F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A479E7"/>
    <w:multiLevelType w:val="hybridMultilevel"/>
    <w:tmpl w:val="BE18595A"/>
    <w:lvl w:ilvl="0" w:tplc="5C3AB4B4">
      <w:start w:val="1"/>
      <w:numFmt w:val="decimal"/>
      <w:lvlText w:val="1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7CD53998"/>
    <w:multiLevelType w:val="hybridMultilevel"/>
    <w:tmpl w:val="8B3AA1CE"/>
    <w:lvl w:ilvl="0" w:tplc="1FE04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CD2"/>
    <w:rsid w:val="0016745A"/>
    <w:rsid w:val="001D779B"/>
    <w:rsid w:val="00387CD2"/>
    <w:rsid w:val="00606A79"/>
    <w:rsid w:val="008C105A"/>
    <w:rsid w:val="008F7B2D"/>
    <w:rsid w:val="00B558AE"/>
    <w:rsid w:val="00E2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7C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87CD2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8F7B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3pt">
    <w:name w:val="Основной текст (2) + Интервал 3 pt"/>
    <w:basedOn w:val="a0"/>
    <w:rsid w:val="008F7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F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B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F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7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7C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87CD2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oelbrus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5</cp:lastModifiedBy>
  <cp:revision>6</cp:revision>
  <dcterms:created xsi:type="dcterms:W3CDTF">2015-02-09T06:05:00Z</dcterms:created>
  <dcterms:modified xsi:type="dcterms:W3CDTF">2015-12-17T09:19:00Z</dcterms:modified>
</cp:coreProperties>
</file>