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9" w:rsidRPr="00DE3E66" w:rsidRDefault="00BF6219" w:rsidP="0048671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DE3E66">
        <w:rPr>
          <w:rFonts w:ascii="Times New Roman" w:eastAsia="Times New Roman" w:hAnsi="Times New Roman"/>
          <w:b/>
          <w:bCs/>
          <w:color w:val="000000"/>
          <w:lang w:eastAsia="ru-RU"/>
        </w:rPr>
        <w:t>Статистическая форма ННШ-С</w:t>
      </w:r>
    </w:p>
    <w:p w:rsidR="00BF6219" w:rsidRPr="00DE3E66" w:rsidRDefault="00DE3E66" w:rsidP="00BF6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E3E66">
        <w:rPr>
          <w:rFonts w:ascii="Times New Roman" w:eastAsia="Times New Roman" w:hAnsi="Times New Roman"/>
          <w:b/>
          <w:color w:val="000000"/>
          <w:lang w:eastAsia="ru-RU"/>
        </w:rPr>
        <w:t>Эльбрусский муниципальный район</w:t>
      </w:r>
      <w:r w:rsidR="00BF6219" w:rsidRPr="00DE3E66">
        <w:rPr>
          <w:rFonts w:ascii="Times New Roman" w:eastAsia="Times New Roman" w:hAnsi="Times New Roman"/>
          <w:b/>
          <w:color w:val="000000"/>
          <w:lang w:eastAsia="ru-RU"/>
        </w:rPr>
        <w:br/>
      </w:r>
      <w:r w:rsidR="00BF6219" w:rsidRPr="00DE3E66">
        <w:rPr>
          <w:rFonts w:ascii="Times New Roman" w:eastAsia="Times New Roman" w:hAnsi="Times New Roman"/>
          <w:b/>
          <w:bCs/>
          <w:color w:val="000000"/>
          <w:lang w:eastAsia="ru-RU"/>
        </w:rPr>
        <w:t>Сведения о параметрах реализации Национальной образовательной инициативы «Наша новая школа» за 2015 год</w:t>
      </w:r>
    </w:p>
    <w:p w:rsidR="00BF6219" w:rsidRPr="00DE3E66" w:rsidRDefault="00BF6219" w:rsidP="00BF62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E3E6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(по состоянию на девять месяцев)</w:t>
      </w:r>
    </w:p>
    <w:p w:rsidR="00BF6219" w:rsidRPr="00DE3E66" w:rsidRDefault="00BF6219" w:rsidP="00BF62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F6219" w:rsidRPr="00DE3E66" w:rsidRDefault="00BF6219" w:rsidP="00BF62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DE3E66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BF6219" w:rsidRPr="00DE3E66" w:rsidRDefault="00BF6219" w:rsidP="00BF62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DE3E66">
        <w:rPr>
          <w:rFonts w:ascii="Arial" w:eastAsia="Times New Roman" w:hAnsi="Arial" w:cs="Arial"/>
          <w:vanish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5"/>
        <w:gridCol w:w="7574"/>
        <w:gridCol w:w="1066"/>
      </w:tblGrid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hideMark/>
          </w:tcPr>
          <w:p w:rsidR="00BF6219" w:rsidRPr="00DE3E66" w:rsidRDefault="00BF6219" w:rsidP="00BF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hideMark/>
          </w:tcPr>
          <w:p w:rsidR="00BF6219" w:rsidRPr="00DE3E66" w:rsidRDefault="00BF6219" w:rsidP="00BF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hideMark/>
          </w:tcPr>
          <w:p w:rsidR="00BF6219" w:rsidRPr="00DE3E66" w:rsidRDefault="00BF6219" w:rsidP="00BF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BF6219" w:rsidRPr="00DE3E66" w:rsidTr="00BF621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ОБЩИЕ ПОКАЗАТЕЛИ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общеобразовательных организаций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C249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общеобразовательных организаций сельской местности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C249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1220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общеобразовательных организаций городской местности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C249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 в общеобразовательных организациях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C249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численность внешних совместителей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C249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численность внутренних совместителей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72E2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 в городских общеобразовательных организациях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72E2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1.2.4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 в сельских общеобразовательных организациях на конец отчетного периода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72E2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9-х классов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94EF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1.3.1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9-x классов, получивших аттестат с отличием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436A0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1.3.2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выпускников 9-х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классов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получивших аттестат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94EF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выпускников 9-х классов, сдавших ГИА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русскому языку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7350A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1.4.2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7350A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Средний тестовый балл ГИА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выпу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кников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9-х классов по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1.5.1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русскому языку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40E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1.5.2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40E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выпу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кников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9-х классов, не преодолевших минимального порога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1.6.1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русскому языку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40E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1.6.2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40E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выпускников 9 классов, поступивших в профессиональные образовательные организации или на профильное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по программам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86E1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1.7.1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 профессиональные образовательные организации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86E1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1.7.2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профильное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по программам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86E1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11-х классов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2C13A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1.8.1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11-х классов, получивших аттестат об общем образовании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11-х классов аттестат о среднем (полном) общем образовании и награжденных золотой и серебряной медалью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выпускников,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сдаваших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ЕГЭ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1.9.1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русскому языку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1.9.2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Средний тестовый балл ЕГЭ выпускников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1.10.1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русскому языку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1.10.2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выпускников, сдававших ЕГЭ и не преодолевших минимального порога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русскому языку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11 классов, обучавшихся в классах с углубленным изучением отдельных предметов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11 классов, обучавшихся в профильных классах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646CC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BF6219" w:rsidRPr="00DE3E66" w:rsidTr="00BF621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 ПЕРЕХОД НА НОВЫЕ ОБРАЗОВАТЕЛЬНЫЕ СТАНДАРТЫ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Число общеобразовательных организаций, реализующих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A5DE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учащихся начальных классов в общеобразовательных организациях, реализующих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A5DE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1410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учащихся начальных классов, обучающихся по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AA5DE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1410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учащихся основной школы общеобразовательных организаций, реализующих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024FF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1385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учащихся основной школы, обучающихся по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024FF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609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учащихся старшей школы общеобразовательных организаций, реализующих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024FF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учащихся старшей школы, обучающихся по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024FF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2.2.1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бюджетного финансирования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2.2.2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внебюджетного финансирования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91BE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2.2.3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2.3.1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бюджетного финансирования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2.3.2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внебюджетного финансирования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91BE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 в том числе, отведенных на направления: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2.4.1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FC67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2.4.2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2.4.3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2.4.5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2.4.6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другие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C679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6,2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2.5.1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B696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2.5.2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B696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2.5.3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B696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2.5.4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B696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2.5.5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B696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2.5.6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другие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B696E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Число общеобразовательных организаций, в которых используются современные оценочные процедуры для оценки достижений обучающихся по ФГОС в начальных классах: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2.6.1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механизмы накопительной системы оценивания (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портфолио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D5E27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2.6.2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D5E27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2.6.3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D5E27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обучающихся по ФГОС, которым обеспечена возможность пользоваться в соответствии с ФГОС, в общей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по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2.7.1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F49C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2.7.2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мультимедийные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установки и др.)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F49C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1529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Число общеобразовательных организаций, в которых для обучающихся по ФГОС в начальных классах, организованы оборудованные постоянно действующие площадки: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2.8.1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площадки для наблюдений, исследований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F49C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2.8.2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площадки для моделирования, конструирования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F49C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2.8.3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- театральная площадка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F49C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регионе действует нормативный акт, в котором утверждена структура норматива на ФОТ и учебные расходы на обеспечение условий реализации </w:t>
            </w: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ФГОС начального общего образования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руководителей и педагогических работников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F49C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651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2.10.1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руководителей и педагогических работников общеобразовательных организаций, прошедших повышение квалификации и/или профессиональную переподготовку для работы в соответствии с ФГОС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F49CA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B6734E"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BF6219" w:rsidRPr="00DE3E66" w:rsidTr="00BF621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РАЗВИТИЕ СИСТЕМЫ ПОДДЕРЖКИ ТАЛАНТЛИВЫХ ДЕТЕЙ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Общая численность учащихся 5-11 классов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51BF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1745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51BF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1124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3.2.1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обучающихся 7-11 классов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51BF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1184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3.2.2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71CB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3.2.3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51BF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3.2.6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Общее количество призовых мест, занятых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71CB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3.3.1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обучающихся 9-11 классов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71CB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3.3.2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71CB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3.3.4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Число обучающихся 9-11 классов, принявших участие в региональном этапе Всероссийской олимпиады школьников на каждые 10000 обучающихся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71CB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114,1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3.3.5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3.3.7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3.4.1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3.4.2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3.4.3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призовых мест, занятых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3.5.1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организациями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3.5.3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организациями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3.5.4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организациями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3.5.5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организациями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502B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3.5.6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организациями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3D56A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обучающихся, которым созданы условия для занятий творчеством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специально оборудованных: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3.6.1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студиях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D40E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3.6.2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актовых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залах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D40E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1073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финансовых средств, целенаправленно выделенных на поддержку одаренных детей и талантливой молодежи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3.7.1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из федерального бюджета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D40E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3.7.2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из регионального бюджета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D40E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3.8.1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на федеральном уровне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D40E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3.8.2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на региональном уровне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D40E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уровне субъекта Российской Федерации утверждены нормативно-правовые акты, закрепляющие методику расчета норматива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подушевого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финансирования на педагогическое сопровождение развития (образования) талантливых (одаренных) детей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5D40E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BF6219" w:rsidRPr="00DE3E66" w:rsidTr="00BF621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 СОВЕРШЕНСТВОВАНИЕ УЧИТЕЛЬСКОГО КОРПУСА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0E7A3C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работников, прошедших аттестацию на подтверждение занимаемой должности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229C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работников, прошедших аттестацию на присвоение первой квалификационной категории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229C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работников, прошедших аттестацию на присвоение высшей квалификационной категории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229C3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начисленная заработная плата работников общеобразовательных организаций за отчетный год (на конец отчетного периода)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4.5.1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учителей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20930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4.5.2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управленческого персонала (директор и заместители директора)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24071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4.5.3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прочих педагогических работников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19550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в общеобразовательные организации, расположенные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4.9.1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сельской местности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4.9.2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местности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4.10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4.10.1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отдельной благоустроенной квартирой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4.10.2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общежитием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персонала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1047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учителей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управленческих кадров в составе персонала общеобразовательных организаций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кадров, имеющих высшее профессиональное образование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E0B85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 в возрасте до 30 лет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учителей, которые являются наставниками для молодых специалистов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4.19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4.20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4.21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педагогических работников (учителей и прочих педагогических работников), прошедших в истекшем учебном году курсы повышения квалификации, в том числе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4.22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по персонифицированной модели повышения квалификации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242A2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</w:tr>
      <w:tr w:rsidR="00BF6219" w:rsidRPr="00DE3E66" w:rsidTr="00BF621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 ИЗМЕНЕНИЕ ШКОЛЬНОЙ ИНФРАСТРУКТУРЫ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негосударственных общеобразовательных организаций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1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негосударственных общеобразовательных организаций, которым обеспечен доступ к бюджетному финансированию по нормативу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1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Средняя наполняемость старшей ступени в государственных (муниципальных) общеобразовательных организациях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81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10,29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, которые имеют возможность пользоваться современной библиотекой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5.4.1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читальный зал библиотеки/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медиатеки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2379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5.4.2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5.4.3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медиатекой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5.4.4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оснащенную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средствами сканирования и распознавания текстов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5.4.5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выходом в Интернет с компьютеров,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срасположенных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помещении библиотеки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5.4.6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5.4.7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 контролируемым копированием бумажных материалов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2185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школ, имеющих широкополосный Интернет (не менее 2 Мб/с)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детей-инвалидов, которым показано обучение на дому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детей-инвалидов, получающих образование на дому с использованием дистанционных образовательных технологий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FE39C0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649D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10-11(12) классов общеобразовательных организаций, обучающихся в отдельных зданиях общеобразовательных организаций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12A41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5.10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построенных новых школ в отчетном году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12A41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в новых школах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12A41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12A41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сельских школьников, нуждающихся в подвозе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сельских школьников, которым обеспечен ежедневный подвоз в базовые школы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городских школьников, нуждающихся в подвозе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городских школьников, которым обеспечен ежедневный подвоз в базовые школы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имеющих учебно-производственные мастерские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5.19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в общеобразовательных организациях, имеющих учебно-производственные мастерские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BC7A96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2712</w:t>
            </w:r>
          </w:p>
        </w:tc>
      </w:tr>
      <w:tr w:rsidR="00BF6219" w:rsidRPr="00DE3E66" w:rsidTr="00BF621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6. СОХРАНЕНИЕ И УКРЕПЛЕНИЕ ЗДОРОВЬЯ ШКОЛЬНИКОВ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Общее количество зданий общеобразовательных организаций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зданий общеобразовательных организаций, в которых обеспечена безбарьерная среда для детей с ограниченными возможностями здоровья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6.3.1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6.3.2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технологическое оборудование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6.3.3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6.3.4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помещение столовой не требует ремонта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6.3.5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современно оформленный зал для приема пищи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в которых осуществляется реализация образовательных программ по формированию культуры здорового питания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, которые получают качественное горячее питание, в общей численности обучающихся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6.5.1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только горячие завтраки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6.5.2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только горячие обеды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912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6.5.3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горячие завтраки и обеды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1030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в которых созданы условия для реализации федеральных требований к общеобразовательным организациям в части охраны здоровья обучающихся, воспитанников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2941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</w:t>
            </w: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2941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собственный спортивный зал или спортивный зал на условиях договора пользования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2941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зала для занятий не менее 9х18м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2941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6.8.1.3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высота зала не менее 6 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2941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6.8.1.4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оборудованные раздевалки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9205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2627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6.8.1.5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действующие душевые комнаты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F7888">
              <w:rPr>
                <w:rFonts w:ascii="Times New Roman" w:eastAsia="Times New Roman" w:hAnsi="Times New Roman"/>
                <w:color w:val="000000"/>
                <w:lang w:eastAsia="ru-RU"/>
              </w:rPr>
              <w:t>031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6.8.1.6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действующие туалеты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2031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2609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6.8.2.1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2609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6.8.2.2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размеченные дорожки для бега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2609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6.8.2.3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дорожки для бега со специальным покрытием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434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6.8.2.4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оборудованный сектор для метания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1107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6.8.2.5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оборудованный сектор для прыжков в длину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2609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в которых предусмотрено более 3-х часов физической культуры в неделю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в образовательном плане которых предусмотрено более 3 часов занятий физической культуры в неделю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6.11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3155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6.11.1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собственный лицензионный медицинский кабинет или на условиях договора пользования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6.11.2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имеется не менее 1 квалифицированного медицинского работника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D65B0D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BF621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7. РАЗВИТИЕ САМОСТОЯТЕЛЬНОСТИ ШКОЛ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общеобразовательных организаций, перешедших на нормативное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подушевое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финансирование в соответствии с модельной методикой Минобрнауки России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автономных общеобразовательных организаций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бюджетных общеобразовательных организаций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7.5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казенных общеобразовательных организаций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7.6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общеобразовательных организаций, которые представили общественности публичный доклад и/или отчет о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самообследовании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, обеспечивающий открытость и прозрачность деятельности организации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7.7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общеобразовательных организаций, которые представили общественности публичный доклад и/или отчет о </w:t>
            </w:r>
            <w:proofErr w:type="spellStart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самообследовании</w:t>
            </w:r>
            <w:proofErr w:type="spellEnd"/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, при наличии технической возможности размещенный в сети Интернет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7.8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образовательной организации, общественная родительская организация, лекторий, семинар и др.)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7.9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в которых созданы органы государственно-общественного управления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7.10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 (от общего количества общеобразовательных организаций), в которых органы государственно-общественного управления принимают участие в разработке и утверждении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7.10.1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основных образовательных программ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7.10.2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программ развития образовательной организации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7.10.3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иных нормативно-правовых актов школы и программ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7.10.4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 (от общего количества общеобразовательных организаций),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7.11.1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электронный дневник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7.11.2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электронный журнал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7.11.3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 учительская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BF6219" w:rsidRPr="00DE3E66" w:rsidTr="00C57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7.12</w:t>
            </w:r>
          </w:p>
        </w:tc>
        <w:tc>
          <w:tcPr>
            <w:tcW w:w="7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BF6219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общеобразовательных организаций,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19" w:rsidRPr="00DE3E66" w:rsidRDefault="00CD1C6B" w:rsidP="00BF6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3E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F788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BF6219" w:rsidRPr="00DE3E66" w:rsidRDefault="00BF6219"/>
    <w:sectPr w:rsidR="00BF6219" w:rsidRPr="00DE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19"/>
    <w:rsid w:val="000649D3"/>
    <w:rsid w:val="00071CBC"/>
    <w:rsid w:val="00091BE6"/>
    <w:rsid w:val="000E7A3C"/>
    <w:rsid w:val="000F49CA"/>
    <w:rsid w:val="002C13AD"/>
    <w:rsid w:val="00322D49"/>
    <w:rsid w:val="003306E8"/>
    <w:rsid w:val="003B35D6"/>
    <w:rsid w:val="003B696E"/>
    <w:rsid w:val="003D56AB"/>
    <w:rsid w:val="003D5E27"/>
    <w:rsid w:val="00436A02"/>
    <w:rsid w:val="00440B79"/>
    <w:rsid w:val="00486715"/>
    <w:rsid w:val="004D030F"/>
    <w:rsid w:val="004E1D7B"/>
    <w:rsid w:val="004E209B"/>
    <w:rsid w:val="005024FF"/>
    <w:rsid w:val="00594EF6"/>
    <w:rsid w:val="005D40EC"/>
    <w:rsid w:val="00646CC9"/>
    <w:rsid w:val="007350AE"/>
    <w:rsid w:val="00810519"/>
    <w:rsid w:val="008502B9"/>
    <w:rsid w:val="009023B4"/>
    <w:rsid w:val="00920519"/>
    <w:rsid w:val="009573BE"/>
    <w:rsid w:val="00995EF9"/>
    <w:rsid w:val="00A033CD"/>
    <w:rsid w:val="00AA5DE5"/>
    <w:rsid w:val="00AC249E"/>
    <w:rsid w:val="00AE1DE3"/>
    <w:rsid w:val="00B242A2"/>
    <w:rsid w:val="00B51BF2"/>
    <w:rsid w:val="00B6734E"/>
    <w:rsid w:val="00B86E13"/>
    <w:rsid w:val="00BC40EA"/>
    <w:rsid w:val="00BC7A96"/>
    <w:rsid w:val="00BF6219"/>
    <w:rsid w:val="00BF7888"/>
    <w:rsid w:val="00C216F4"/>
    <w:rsid w:val="00C229C3"/>
    <w:rsid w:val="00C57A97"/>
    <w:rsid w:val="00C72E23"/>
    <w:rsid w:val="00CD1C6B"/>
    <w:rsid w:val="00CE0B85"/>
    <w:rsid w:val="00D12A41"/>
    <w:rsid w:val="00D65B0D"/>
    <w:rsid w:val="00DC1479"/>
    <w:rsid w:val="00DE3E66"/>
    <w:rsid w:val="00F31C3E"/>
    <w:rsid w:val="00F973A4"/>
    <w:rsid w:val="00FC6793"/>
    <w:rsid w:val="00F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62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6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BF62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6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BF62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5</cp:lastModifiedBy>
  <cp:revision>2</cp:revision>
  <dcterms:created xsi:type="dcterms:W3CDTF">2015-10-26T09:31:00Z</dcterms:created>
  <dcterms:modified xsi:type="dcterms:W3CDTF">2015-10-26T09:31:00Z</dcterms:modified>
</cp:coreProperties>
</file>